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BB" w:rsidRDefault="008E212A" w:rsidP="00824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ЭПИДЕМИОЛОГИЯ </w:t>
      </w:r>
      <w:r w:rsidRPr="003E064F">
        <w:rPr>
          <w:rFonts w:ascii="Times New Roman" w:hAnsi="Times New Roman" w:cs="Times New Roman"/>
          <w:b/>
          <w:sz w:val="28"/>
          <w:szCs w:val="28"/>
        </w:rPr>
        <w:t>ВНУТРИБОЛЬНИЧНЫХ</w:t>
      </w:r>
      <w:r w:rsidR="00811FB6" w:rsidRPr="003E064F">
        <w:rPr>
          <w:rFonts w:ascii="Times New Roman" w:hAnsi="Times New Roman" w:cs="Times New Roman"/>
          <w:b/>
          <w:sz w:val="28"/>
          <w:szCs w:val="28"/>
        </w:rPr>
        <w:t xml:space="preserve"> ИНФЕКЦИЙ</w:t>
      </w:r>
    </w:p>
    <w:p w:rsidR="00BC4729" w:rsidRDefault="00BC4729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12A" w:rsidRPr="00407B67" w:rsidRDefault="008E212A" w:rsidP="00407B67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B67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8E212A" w:rsidRPr="00407B67" w:rsidRDefault="008E212A" w:rsidP="00407B6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67">
        <w:rPr>
          <w:rFonts w:ascii="Times New Roman" w:hAnsi="Times New Roman" w:cs="Times New Roman"/>
          <w:sz w:val="28"/>
          <w:szCs w:val="28"/>
        </w:rPr>
        <w:t xml:space="preserve">Краткие исторические </w:t>
      </w:r>
      <w:r w:rsidR="00D62403" w:rsidRPr="00407B67">
        <w:rPr>
          <w:rFonts w:ascii="Times New Roman" w:hAnsi="Times New Roman" w:cs="Times New Roman"/>
          <w:sz w:val="28"/>
          <w:szCs w:val="28"/>
        </w:rPr>
        <w:t>сведения</w:t>
      </w:r>
      <w:r w:rsidRPr="00407B67">
        <w:rPr>
          <w:rFonts w:ascii="Times New Roman" w:hAnsi="Times New Roman" w:cs="Times New Roman"/>
          <w:sz w:val="28"/>
          <w:szCs w:val="28"/>
        </w:rPr>
        <w:t xml:space="preserve"> о ВБИ</w:t>
      </w:r>
    </w:p>
    <w:p w:rsidR="008E212A" w:rsidRPr="00407B67" w:rsidRDefault="008E212A" w:rsidP="00407B6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67">
        <w:rPr>
          <w:rFonts w:ascii="Times New Roman" w:hAnsi="Times New Roman" w:cs="Times New Roman"/>
          <w:sz w:val="28"/>
          <w:szCs w:val="28"/>
        </w:rPr>
        <w:t>Этиология возбудителей ВБИ, госпитальные штаммы возбудителей</w:t>
      </w:r>
    </w:p>
    <w:p w:rsidR="008E212A" w:rsidRPr="00407B67" w:rsidRDefault="008E212A" w:rsidP="00407B6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67">
        <w:rPr>
          <w:rFonts w:ascii="Times New Roman" w:hAnsi="Times New Roman" w:cs="Times New Roman"/>
          <w:sz w:val="28"/>
          <w:szCs w:val="28"/>
        </w:rPr>
        <w:t>Источники инфекции при ВБИ</w:t>
      </w:r>
    </w:p>
    <w:p w:rsidR="008E212A" w:rsidRPr="00407B67" w:rsidRDefault="008E212A" w:rsidP="00407B6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67">
        <w:rPr>
          <w:rFonts w:ascii="Times New Roman" w:hAnsi="Times New Roman" w:cs="Times New Roman"/>
          <w:sz w:val="28"/>
          <w:szCs w:val="28"/>
        </w:rPr>
        <w:t>Пути и факторы передачи возбудителей ВБИ</w:t>
      </w:r>
    </w:p>
    <w:p w:rsidR="008E212A" w:rsidRPr="00407B67" w:rsidRDefault="008E212A" w:rsidP="00407B6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67">
        <w:rPr>
          <w:rFonts w:ascii="Times New Roman" w:hAnsi="Times New Roman" w:cs="Times New Roman"/>
          <w:sz w:val="28"/>
          <w:szCs w:val="28"/>
        </w:rPr>
        <w:t>Группы и стационары риска при ВБИ</w:t>
      </w:r>
    </w:p>
    <w:p w:rsidR="008E212A" w:rsidRPr="00407B67" w:rsidRDefault="008E212A" w:rsidP="00407B6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67">
        <w:rPr>
          <w:rFonts w:ascii="Times New Roman" w:hAnsi="Times New Roman" w:cs="Times New Roman"/>
          <w:sz w:val="28"/>
          <w:szCs w:val="28"/>
        </w:rPr>
        <w:t>Содержание и организация противоэпидемических мероприятий при ВБИ</w:t>
      </w:r>
      <w:r w:rsidR="00F5576D" w:rsidRPr="00407B67">
        <w:rPr>
          <w:rFonts w:ascii="Times New Roman" w:hAnsi="Times New Roman" w:cs="Times New Roman"/>
          <w:sz w:val="28"/>
          <w:szCs w:val="28"/>
        </w:rPr>
        <w:t>; инфекционный контроль</w:t>
      </w:r>
    </w:p>
    <w:p w:rsidR="00BC4729" w:rsidRPr="008E212A" w:rsidRDefault="00BC4729" w:rsidP="00BC4729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FB6" w:rsidRPr="003E064F" w:rsidRDefault="00811FB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>В</w:t>
      </w:r>
      <w:r w:rsidR="001C151B">
        <w:rPr>
          <w:rFonts w:ascii="Times New Roman" w:hAnsi="Times New Roman" w:cs="Times New Roman"/>
          <w:sz w:val="28"/>
          <w:szCs w:val="28"/>
        </w:rPr>
        <w:t>нутрибольничная (нозокомиальная</w:t>
      </w:r>
      <w:r w:rsidR="00C03746" w:rsidRPr="003E064F">
        <w:rPr>
          <w:rFonts w:ascii="Times New Roman" w:hAnsi="Times New Roman" w:cs="Times New Roman"/>
          <w:sz w:val="28"/>
          <w:szCs w:val="28"/>
        </w:rPr>
        <w:t>) инфекция (ВБИ) — это любое ин</w:t>
      </w:r>
      <w:r w:rsidRPr="003E064F">
        <w:rPr>
          <w:rFonts w:ascii="Times New Roman" w:hAnsi="Times New Roman" w:cs="Times New Roman"/>
          <w:sz w:val="28"/>
          <w:szCs w:val="28"/>
        </w:rPr>
        <w:t>фекционное заболевание (состояние), в</w:t>
      </w:r>
      <w:r w:rsidR="00C40540">
        <w:rPr>
          <w:rFonts w:ascii="Times New Roman" w:hAnsi="Times New Roman" w:cs="Times New Roman"/>
          <w:sz w:val="28"/>
          <w:szCs w:val="28"/>
        </w:rPr>
        <w:t>озникшее в лечебно-профилактиче</w:t>
      </w:r>
      <w:r w:rsidRPr="003E064F">
        <w:rPr>
          <w:rFonts w:ascii="Times New Roman" w:hAnsi="Times New Roman" w:cs="Times New Roman"/>
          <w:sz w:val="28"/>
          <w:szCs w:val="28"/>
        </w:rPr>
        <w:t>ском учреждении (ЛПУ), если оно отсутствовало у пациента до поступления в ЛПУ (даже в инкубационном периоде) и проявилось в условиях ЛПУ или в течение периода инкубации после вып</w:t>
      </w:r>
      <w:r w:rsidR="005744A8" w:rsidRPr="003E064F">
        <w:rPr>
          <w:rFonts w:ascii="Times New Roman" w:hAnsi="Times New Roman" w:cs="Times New Roman"/>
          <w:sz w:val="28"/>
          <w:szCs w:val="28"/>
        </w:rPr>
        <w:t>иски пациента. Случаи инфекцион</w:t>
      </w:r>
      <w:r w:rsidRPr="003E064F">
        <w:rPr>
          <w:rFonts w:ascii="Times New Roman" w:hAnsi="Times New Roman" w:cs="Times New Roman"/>
          <w:sz w:val="28"/>
          <w:szCs w:val="28"/>
        </w:rPr>
        <w:t>ных заболеваний, возникшие до поступлени</w:t>
      </w:r>
      <w:r w:rsidR="005744A8" w:rsidRPr="003E064F">
        <w:rPr>
          <w:rFonts w:ascii="Times New Roman" w:hAnsi="Times New Roman" w:cs="Times New Roman"/>
          <w:sz w:val="28"/>
          <w:szCs w:val="28"/>
        </w:rPr>
        <w:t>я в ЛПУ и проявившиеся или вы</w:t>
      </w:r>
      <w:r w:rsidRPr="003E064F">
        <w:rPr>
          <w:rFonts w:ascii="Times New Roman" w:hAnsi="Times New Roman" w:cs="Times New Roman"/>
          <w:sz w:val="28"/>
          <w:szCs w:val="28"/>
        </w:rPr>
        <w:t>явленные при поступлении (после посту</w:t>
      </w:r>
      <w:r w:rsidR="005744A8" w:rsidRPr="003E064F">
        <w:rPr>
          <w:rFonts w:ascii="Times New Roman" w:hAnsi="Times New Roman" w:cs="Times New Roman"/>
          <w:sz w:val="28"/>
          <w:szCs w:val="28"/>
        </w:rPr>
        <w:t>пления), называются заносами ин</w:t>
      </w:r>
      <w:r w:rsidRPr="003E064F">
        <w:rPr>
          <w:rFonts w:ascii="Times New Roman" w:hAnsi="Times New Roman" w:cs="Times New Roman"/>
          <w:sz w:val="28"/>
          <w:szCs w:val="28"/>
        </w:rPr>
        <w:t>фекции.</w:t>
      </w:r>
    </w:p>
    <w:p w:rsidR="00811FB6" w:rsidRPr="003E064F" w:rsidRDefault="00811FB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b/>
          <w:sz w:val="28"/>
          <w:szCs w:val="28"/>
        </w:rPr>
        <w:t>Госпитальные инфекции</w:t>
      </w:r>
      <w:r w:rsidRPr="003E064F">
        <w:rPr>
          <w:rFonts w:ascii="Times New Roman" w:hAnsi="Times New Roman" w:cs="Times New Roman"/>
          <w:sz w:val="28"/>
          <w:szCs w:val="28"/>
        </w:rPr>
        <w:t xml:space="preserve"> — любые ин</w:t>
      </w:r>
      <w:r w:rsidR="005744A8" w:rsidRPr="003E064F">
        <w:rPr>
          <w:rFonts w:ascii="Times New Roman" w:hAnsi="Times New Roman" w:cs="Times New Roman"/>
          <w:sz w:val="28"/>
          <w:szCs w:val="28"/>
        </w:rPr>
        <w:t>фекционные заболевания, приобре</w:t>
      </w:r>
      <w:r w:rsidRPr="003E064F">
        <w:rPr>
          <w:rFonts w:ascii="Times New Roman" w:hAnsi="Times New Roman" w:cs="Times New Roman"/>
          <w:sz w:val="28"/>
          <w:szCs w:val="28"/>
        </w:rPr>
        <w:t>тенные или проявившиеся в условиях ста</w:t>
      </w:r>
      <w:r w:rsidR="005744A8" w:rsidRPr="003E064F">
        <w:rPr>
          <w:rFonts w:ascii="Times New Roman" w:hAnsi="Times New Roman" w:cs="Times New Roman"/>
          <w:sz w:val="28"/>
          <w:szCs w:val="28"/>
        </w:rPr>
        <w:t>ционара (сумма заносов и внутри</w:t>
      </w:r>
      <w:r w:rsidRPr="003E064F">
        <w:rPr>
          <w:rFonts w:ascii="Times New Roman" w:hAnsi="Times New Roman" w:cs="Times New Roman"/>
          <w:sz w:val="28"/>
          <w:szCs w:val="28"/>
        </w:rPr>
        <w:t>больничных инфекций).</w:t>
      </w:r>
    </w:p>
    <w:p w:rsidR="00811FB6" w:rsidRPr="003E064F" w:rsidRDefault="00811FB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>Общим критерием для отнесения случаев инфекций к ВБИ является то, что их возникновение связано с оказанием медицинской помощи. Именно поэтому к ВБИ относят не т</w:t>
      </w:r>
      <w:r w:rsidR="00F30332" w:rsidRPr="003E064F">
        <w:rPr>
          <w:rFonts w:ascii="Times New Roman" w:hAnsi="Times New Roman" w:cs="Times New Roman"/>
          <w:sz w:val="28"/>
          <w:szCs w:val="28"/>
        </w:rPr>
        <w:t>олько случаи инфекции, возникаю</w:t>
      </w:r>
      <w:r w:rsidRPr="003E064F">
        <w:rPr>
          <w:rFonts w:ascii="Times New Roman" w:hAnsi="Times New Roman" w:cs="Times New Roman"/>
          <w:sz w:val="28"/>
          <w:szCs w:val="28"/>
        </w:rPr>
        <w:t>щие в условиях медицинского стационара (больницы или родильного дома), но и связанные с оказанием</w:t>
      </w:r>
      <w:r w:rsidR="00F30332" w:rsidRPr="003E064F">
        <w:rPr>
          <w:rFonts w:ascii="Times New Roman" w:hAnsi="Times New Roman" w:cs="Times New Roman"/>
          <w:sz w:val="28"/>
          <w:szCs w:val="28"/>
        </w:rPr>
        <w:t xml:space="preserve"> медицинской помощи в амбулатор</w:t>
      </w:r>
      <w:r w:rsidRPr="003E064F">
        <w:rPr>
          <w:rFonts w:ascii="Times New Roman" w:hAnsi="Times New Roman" w:cs="Times New Roman"/>
          <w:sz w:val="28"/>
          <w:szCs w:val="28"/>
        </w:rPr>
        <w:t xml:space="preserve">но-поликлинических учреждениях или </w:t>
      </w:r>
      <w:r w:rsidR="00F30332" w:rsidRPr="003E064F">
        <w:rPr>
          <w:rFonts w:ascii="Times New Roman" w:hAnsi="Times New Roman" w:cs="Times New Roman"/>
          <w:sz w:val="28"/>
          <w:szCs w:val="28"/>
        </w:rPr>
        <w:t>на дому, а также случаи инфици</w:t>
      </w:r>
      <w:r w:rsidRPr="003E064F">
        <w:rPr>
          <w:rFonts w:ascii="Times New Roman" w:hAnsi="Times New Roman" w:cs="Times New Roman"/>
          <w:sz w:val="28"/>
          <w:szCs w:val="28"/>
        </w:rPr>
        <w:t>рования медицинских работников, воз</w:t>
      </w:r>
      <w:r w:rsidR="00F30332" w:rsidRPr="003E064F">
        <w:rPr>
          <w:rFonts w:ascii="Times New Roman" w:hAnsi="Times New Roman" w:cs="Times New Roman"/>
          <w:sz w:val="28"/>
          <w:szCs w:val="28"/>
        </w:rPr>
        <w:t>никшие в результате их професси</w:t>
      </w:r>
      <w:r w:rsidRPr="003E064F">
        <w:rPr>
          <w:rFonts w:ascii="Times New Roman" w:hAnsi="Times New Roman" w:cs="Times New Roman"/>
          <w:sz w:val="28"/>
          <w:szCs w:val="28"/>
        </w:rPr>
        <w:t>ональной деятельности.</w:t>
      </w:r>
    </w:p>
    <w:p w:rsidR="00811FB6" w:rsidRPr="003E064F" w:rsidRDefault="00811FB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 xml:space="preserve">Инфекции, связанные с осложнением или продолжением инфекций, уже имевшихся при поступлении, как </w:t>
      </w:r>
      <w:r w:rsidR="00F30332" w:rsidRPr="003E064F">
        <w:rPr>
          <w:rFonts w:ascii="Times New Roman" w:hAnsi="Times New Roman" w:cs="Times New Roman"/>
          <w:sz w:val="28"/>
          <w:szCs w:val="28"/>
        </w:rPr>
        <w:t>уже сказано, не являются внутри</w:t>
      </w:r>
      <w:r w:rsidRPr="003E064F">
        <w:rPr>
          <w:rFonts w:ascii="Times New Roman" w:hAnsi="Times New Roman" w:cs="Times New Roman"/>
          <w:sz w:val="28"/>
          <w:szCs w:val="28"/>
        </w:rPr>
        <w:t>больничными В то же время развит</w:t>
      </w:r>
      <w:r w:rsidR="00F30332" w:rsidRPr="003E064F">
        <w:rPr>
          <w:rFonts w:ascii="Times New Roman" w:hAnsi="Times New Roman" w:cs="Times New Roman"/>
          <w:sz w:val="28"/>
          <w:szCs w:val="28"/>
        </w:rPr>
        <w:t>ие симптомов инфекции иной лока</w:t>
      </w:r>
      <w:r w:rsidRPr="003E064F">
        <w:rPr>
          <w:rFonts w:ascii="Times New Roman" w:hAnsi="Times New Roman" w:cs="Times New Roman"/>
          <w:sz w:val="28"/>
          <w:szCs w:val="28"/>
        </w:rPr>
        <w:t>лизации или появление нового возбуди</w:t>
      </w:r>
      <w:r w:rsidR="00F30332" w:rsidRPr="003E064F">
        <w:rPr>
          <w:rFonts w:ascii="Times New Roman" w:hAnsi="Times New Roman" w:cs="Times New Roman"/>
          <w:sz w:val="28"/>
          <w:szCs w:val="28"/>
        </w:rPr>
        <w:t>теля в месте локализации сущест</w:t>
      </w:r>
      <w:r w:rsidRPr="003E064F">
        <w:rPr>
          <w:rFonts w:ascii="Times New Roman" w:hAnsi="Times New Roman" w:cs="Times New Roman"/>
          <w:sz w:val="28"/>
          <w:szCs w:val="28"/>
        </w:rPr>
        <w:t>вующей инфекции расценивается как ВБИ.</w:t>
      </w:r>
    </w:p>
    <w:p w:rsidR="00811FB6" w:rsidRPr="003E064F" w:rsidRDefault="00811FB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>Определенная доля внутрибольнич</w:t>
      </w:r>
      <w:r w:rsidR="00675EB4" w:rsidRPr="003E064F">
        <w:rPr>
          <w:rFonts w:ascii="Times New Roman" w:hAnsi="Times New Roman" w:cs="Times New Roman"/>
          <w:sz w:val="28"/>
          <w:szCs w:val="28"/>
        </w:rPr>
        <w:t>ных инфекций не является предот</w:t>
      </w:r>
      <w:r w:rsidRPr="003E064F">
        <w:rPr>
          <w:rFonts w:ascii="Times New Roman" w:hAnsi="Times New Roman" w:cs="Times New Roman"/>
          <w:sz w:val="28"/>
          <w:szCs w:val="28"/>
        </w:rPr>
        <w:t>вратимой в современных условиях.</w:t>
      </w:r>
    </w:p>
    <w:p w:rsidR="00811FB6" w:rsidRPr="003E064F" w:rsidRDefault="00811FB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>Лат nosocomium, греч nosokomeo — больница</w:t>
      </w:r>
      <w:r w:rsidR="00675EB4" w:rsidRPr="003E064F">
        <w:rPr>
          <w:rFonts w:ascii="Times New Roman" w:hAnsi="Times New Roman" w:cs="Times New Roman"/>
          <w:sz w:val="28"/>
          <w:szCs w:val="28"/>
        </w:rPr>
        <w:t>.</w:t>
      </w:r>
      <w:r w:rsidRPr="003E064F">
        <w:rPr>
          <w:rFonts w:ascii="Times New Roman" w:hAnsi="Times New Roman" w:cs="Times New Roman"/>
          <w:sz w:val="28"/>
          <w:szCs w:val="28"/>
        </w:rPr>
        <w:t xml:space="preserve"> Данн</w:t>
      </w:r>
      <w:r w:rsidR="00675EB4" w:rsidRPr="003E064F">
        <w:rPr>
          <w:rFonts w:ascii="Times New Roman" w:hAnsi="Times New Roman" w:cs="Times New Roman"/>
          <w:sz w:val="28"/>
          <w:szCs w:val="28"/>
        </w:rPr>
        <w:t>ый термин является синонимом по</w:t>
      </w:r>
      <w:r w:rsidRPr="003E064F">
        <w:rPr>
          <w:rFonts w:ascii="Times New Roman" w:hAnsi="Times New Roman" w:cs="Times New Roman"/>
          <w:sz w:val="28"/>
          <w:szCs w:val="28"/>
        </w:rPr>
        <w:t>нятия «внутрибольничная» инфекция</w:t>
      </w:r>
    </w:p>
    <w:p w:rsidR="00811FB6" w:rsidRPr="003E064F" w:rsidRDefault="001C151B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эпидемиологическо</w:t>
      </w:r>
      <w:r w:rsidR="00811FB6" w:rsidRPr="003E064F">
        <w:rPr>
          <w:rFonts w:ascii="Times New Roman" w:hAnsi="Times New Roman" w:cs="Times New Roman"/>
          <w:sz w:val="28"/>
          <w:szCs w:val="28"/>
        </w:rPr>
        <w:t>го изучения ВБИ заключается в установлении объективных факторов риска возникновения ВБИ для разрабо</w:t>
      </w:r>
      <w:r w:rsidR="00675EB4" w:rsidRPr="003E064F">
        <w:rPr>
          <w:rFonts w:ascii="Times New Roman" w:hAnsi="Times New Roman" w:cs="Times New Roman"/>
          <w:sz w:val="28"/>
          <w:szCs w:val="28"/>
        </w:rPr>
        <w:t>тки и кор</w:t>
      </w:r>
      <w:r w:rsidR="00811FB6" w:rsidRPr="003E064F">
        <w:rPr>
          <w:rFonts w:ascii="Times New Roman" w:hAnsi="Times New Roman" w:cs="Times New Roman"/>
          <w:sz w:val="28"/>
          <w:szCs w:val="28"/>
        </w:rPr>
        <w:t>рекции профилактических и противоэпидемических мероприятий.</w:t>
      </w:r>
    </w:p>
    <w:p w:rsidR="00D239DA" w:rsidRPr="003E064F" w:rsidRDefault="00D239D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4F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D239DA" w:rsidRPr="003E064F" w:rsidRDefault="00D239D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>Проблема ВБИ (если использовать с</w:t>
      </w:r>
      <w:r w:rsidR="00675EB4" w:rsidRPr="003E064F">
        <w:rPr>
          <w:rFonts w:ascii="Times New Roman" w:hAnsi="Times New Roman" w:cs="Times New Roman"/>
          <w:sz w:val="28"/>
          <w:szCs w:val="28"/>
        </w:rPr>
        <w:t>овременную терминологию) возник</w:t>
      </w:r>
      <w:r w:rsidRPr="003E064F">
        <w:rPr>
          <w:rFonts w:ascii="Times New Roman" w:hAnsi="Times New Roman" w:cs="Times New Roman"/>
          <w:sz w:val="28"/>
          <w:szCs w:val="28"/>
        </w:rPr>
        <w:t>ла на заре зарождения цивилизации и б</w:t>
      </w:r>
      <w:r w:rsidR="00675EB4" w:rsidRPr="003E064F">
        <w:rPr>
          <w:rFonts w:ascii="Times New Roman" w:hAnsi="Times New Roman" w:cs="Times New Roman"/>
          <w:sz w:val="28"/>
          <w:szCs w:val="28"/>
        </w:rPr>
        <w:t>ыла связана прежде всего с веде</w:t>
      </w:r>
      <w:r w:rsidRPr="003E064F">
        <w:rPr>
          <w:rFonts w:ascii="Times New Roman" w:hAnsi="Times New Roman" w:cs="Times New Roman"/>
          <w:sz w:val="28"/>
          <w:szCs w:val="28"/>
        </w:rPr>
        <w:t xml:space="preserve">нием </w:t>
      </w:r>
      <w:r w:rsidRPr="003E064F">
        <w:rPr>
          <w:rFonts w:ascii="Times New Roman" w:hAnsi="Times New Roman" w:cs="Times New Roman"/>
          <w:sz w:val="28"/>
          <w:szCs w:val="28"/>
        </w:rPr>
        <w:lastRenderedPageBreak/>
        <w:t>бесконечных войн. Раненые в боях собирались (переносились) в одно место (в постройки, палатки, на откры</w:t>
      </w:r>
      <w:r w:rsidR="00675EB4" w:rsidRPr="003E064F">
        <w:rPr>
          <w:rFonts w:ascii="Times New Roman" w:hAnsi="Times New Roman" w:cs="Times New Roman"/>
          <w:sz w:val="28"/>
          <w:szCs w:val="28"/>
        </w:rPr>
        <w:t>той местности), где проводи</w:t>
      </w:r>
      <w:r w:rsidRPr="003E064F">
        <w:rPr>
          <w:rFonts w:ascii="Times New Roman" w:hAnsi="Times New Roman" w:cs="Times New Roman"/>
          <w:sz w:val="28"/>
          <w:szCs w:val="28"/>
        </w:rPr>
        <w:t>лись мероприятия, главным образом такие, которые теперь называются хирургическим вмешательством. В таки</w:t>
      </w:r>
      <w:r w:rsidR="00675EB4" w:rsidRPr="003E064F">
        <w:rPr>
          <w:rFonts w:ascii="Times New Roman" w:hAnsi="Times New Roman" w:cs="Times New Roman"/>
          <w:sz w:val="28"/>
          <w:szCs w:val="28"/>
        </w:rPr>
        <w:t>х условиях раненые, которые под</w:t>
      </w:r>
      <w:r w:rsidRPr="003E064F">
        <w:rPr>
          <w:rFonts w:ascii="Times New Roman" w:hAnsi="Times New Roman" w:cs="Times New Roman"/>
          <w:sz w:val="28"/>
          <w:szCs w:val="28"/>
        </w:rPr>
        <w:t>вергались каким-то воздействиям или о</w:t>
      </w:r>
      <w:r w:rsidR="00675EB4" w:rsidRPr="003E064F">
        <w:rPr>
          <w:rFonts w:ascii="Times New Roman" w:hAnsi="Times New Roman" w:cs="Times New Roman"/>
          <w:sz w:val="28"/>
          <w:szCs w:val="28"/>
        </w:rPr>
        <w:t>ставленные без лечения, как пра</w:t>
      </w:r>
      <w:r w:rsidRPr="003E064F">
        <w:rPr>
          <w:rFonts w:ascii="Times New Roman" w:hAnsi="Times New Roman" w:cs="Times New Roman"/>
          <w:sz w:val="28"/>
          <w:szCs w:val="28"/>
        </w:rPr>
        <w:t>вило, заражались различными мик</w:t>
      </w:r>
      <w:r w:rsidR="00675EB4" w:rsidRPr="003E064F">
        <w:rPr>
          <w:rFonts w:ascii="Times New Roman" w:hAnsi="Times New Roman" w:cs="Times New Roman"/>
          <w:sz w:val="28"/>
          <w:szCs w:val="28"/>
        </w:rPr>
        <w:t>роорганизмами, вызывавшими гной</w:t>
      </w:r>
      <w:r w:rsidRPr="003E064F">
        <w:rPr>
          <w:rFonts w:ascii="Times New Roman" w:hAnsi="Times New Roman" w:cs="Times New Roman"/>
          <w:sz w:val="28"/>
          <w:szCs w:val="28"/>
        </w:rPr>
        <w:t>ные осложнения. Это и были первы</w:t>
      </w:r>
      <w:r w:rsidR="00CE5570" w:rsidRPr="003E064F">
        <w:rPr>
          <w:rFonts w:ascii="Times New Roman" w:hAnsi="Times New Roman" w:cs="Times New Roman"/>
          <w:sz w:val="28"/>
          <w:szCs w:val="28"/>
        </w:rPr>
        <w:t>е внутрибольничные инфекции. Бо</w:t>
      </w:r>
      <w:r w:rsidRPr="003E064F">
        <w:rPr>
          <w:rFonts w:ascii="Times New Roman" w:hAnsi="Times New Roman" w:cs="Times New Roman"/>
          <w:sz w:val="28"/>
          <w:szCs w:val="28"/>
        </w:rPr>
        <w:t xml:space="preserve">рьба с такими осложнениями, которая велась в условиях боевых действий войск, чаще всего была безуспешной. </w:t>
      </w:r>
      <w:r w:rsidR="00C43839" w:rsidRPr="003E064F">
        <w:rPr>
          <w:rFonts w:ascii="Times New Roman" w:hAnsi="Times New Roman" w:cs="Times New Roman"/>
          <w:sz w:val="28"/>
          <w:szCs w:val="28"/>
        </w:rPr>
        <w:t xml:space="preserve">В условиях войн, особенно связанных с участием большого количества войск, концентрация раненых на пунктах оказания медицинской помощи была весьма значительной, явно неадекватной возможностям медиков того времени. </w:t>
      </w:r>
      <w:r w:rsidRPr="003E064F">
        <w:rPr>
          <w:rFonts w:ascii="Times New Roman" w:hAnsi="Times New Roman" w:cs="Times New Roman"/>
          <w:sz w:val="28"/>
          <w:szCs w:val="28"/>
        </w:rPr>
        <w:t>Но и в условиях мирного времени создание больниц всегда опаздывало и не соответствовало реальным потребностям населения. Это вело к перегрузке лече</w:t>
      </w:r>
      <w:r w:rsidR="00C43839" w:rsidRPr="003E064F">
        <w:rPr>
          <w:rFonts w:ascii="Times New Roman" w:hAnsi="Times New Roman" w:cs="Times New Roman"/>
          <w:sz w:val="28"/>
          <w:szCs w:val="28"/>
        </w:rPr>
        <w:t>бных учреждений, что сопровожда</w:t>
      </w:r>
      <w:r w:rsidRPr="003E064F">
        <w:rPr>
          <w:rFonts w:ascii="Times New Roman" w:hAnsi="Times New Roman" w:cs="Times New Roman"/>
          <w:sz w:val="28"/>
          <w:szCs w:val="28"/>
        </w:rPr>
        <w:t>лось, на фоне уровня знаний медиков того времени, возникновением множества инфекционных заболеваний. Медики постепенно подходили к выяснению причин возникновения инфекционных заболеваний, в том числе гнойных осложнений, и разработке мер борьбы.</w:t>
      </w:r>
    </w:p>
    <w:p w:rsidR="00D239DA" w:rsidRPr="003E064F" w:rsidRDefault="00D239D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>Наиболее эффективно развивалас</w:t>
      </w:r>
      <w:r w:rsidR="00C43839" w:rsidRPr="003E064F">
        <w:rPr>
          <w:rFonts w:ascii="Times New Roman" w:hAnsi="Times New Roman" w:cs="Times New Roman"/>
          <w:sz w:val="28"/>
          <w:szCs w:val="28"/>
        </w:rPr>
        <w:t>ь борьба с ВБИ, вызванными пато</w:t>
      </w:r>
      <w:r w:rsidRPr="003E064F">
        <w:rPr>
          <w:rFonts w:ascii="Times New Roman" w:hAnsi="Times New Roman" w:cs="Times New Roman"/>
          <w:sz w:val="28"/>
          <w:szCs w:val="28"/>
        </w:rPr>
        <w:t xml:space="preserve">генными микроорганизмами. Особенно много в этом отношении было сделано в последней четверти </w:t>
      </w:r>
      <w:r w:rsidRPr="003E064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E064F">
        <w:rPr>
          <w:rFonts w:ascii="Times New Roman" w:hAnsi="Times New Roman" w:cs="Times New Roman"/>
          <w:sz w:val="28"/>
          <w:szCs w:val="28"/>
        </w:rPr>
        <w:t xml:space="preserve"> в. и первой четверти </w:t>
      </w:r>
      <w:r w:rsidRPr="003E064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E064F">
        <w:rPr>
          <w:rFonts w:ascii="Times New Roman" w:hAnsi="Times New Roman" w:cs="Times New Roman"/>
          <w:sz w:val="28"/>
          <w:szCs w:val="28"/>
        </w:rPr>
        <w:t xml:space="preserve"> в</w:t>
      </w:r>
      <w:r w:rsidR="00BA70E2">
        <w:rPr>
          <w:rFonts w:ascii="Times New Roman" w:hAnsi="Times New Roman" w:cs="Times New Roman"/>
          <w:sz w:val="28"/>
          <w:szCs w:val="28"/>
        </w:rPr>
        <w:t>.</w:t>
      </w:r>
      <w:r w:rsidRPr="003E064F">
        <w:rPr>
          <w:rFonts w:ascii="Times New Roman" w:hAnsi="Times New Roman" w:cs="Times New Roman"/>
          <w:sz w:val="28"/>
          <w:szCs w:val="28"/>
        </w:rPr>
        <w:t xml:space="preserve"> Создание индивидуальных боксов в стационара</w:t>
      </w:r>
      <w:r w:rsidR="00C43839" w:rsidRPr="003E064F">
        <w:rPr>
          <w:rFonts w:ascii="Times New Roman" w:hAnsi="Times New Roman" w:cs="Times New Roman"/>
          <w:sz w:val="28"/>
          <w:szCs w:val="28"/>
        </w:rPr>
        <w:t>х обеспечивало изолированную си</w:t>
      </w:r>
      <w:r w:rsidRPr="003E064F">
        <w:rPr>
          <w:rFonts w:ascii="Times New Roman" w:hAnsi="Times New Roman" w:cs="Times New Roman"/>
          <w:sz w:val="28"/>
          <w:szCs w:val="28"/>
        </w:rPr>
        <w:t>стему лечения больных воздушно-капельными инфекциями, разработка дезинфекционных мероприятий в отношении выделений больных при кишечных инфекциях, борьба со вшивостью при паразитарных тифах и ряд других мер привели к успеху в работе. ВБИ, вызванные патогенными агентами, сейчас при нормально организованной современной системе борьбы не являются такой уж опасной, неразрешимой проблемой</w:t>
      </w:r>
      <w:r w:rsidR="00C43839" w:rsidRPr="003E064F">
        <w:rPr>
          <w:rFonts w:ascii="Times New Roman" w:hAnsi="Times New Roman" w:cs="Times New Roman"/>
          <w:sz w:val="28"/>
          <w:szCs w:val="28"/>
        </w:rPr>
        <w:t>.</w:t>
      </w:r>
      <w:r w:rsidRPr="003E064F">
        <w:rPr>
          <w:rFonts w:ascii="Times New Roman" w:hAnsi="Times New Roman" w:cs="Times New Roman"/>
          <w:sz w:val="28"/>
          <w:szCs w:val="28"/>
        </w:rPr>
        <w:t xml:space="preserve"> Лишь при возникновении среди населен</w:t>
      </w:r>
      <w:r w:rsidR="00C43839" w:rsidRPr="003E064F">
        <w:rPr>
          <w:rFonts w:ascii="Times New Roman" w:hAnsi="Times New Roman" w:cs="Times New Roman"/>
          <w:sz w:val="28"/>
          <w:szCs w:val="28"/>
        </w:rPr>
        <w:t>ия эпидемий гриппа, особенно вы</w:t>
      </w:r>
      <w:r w:rsidRPr="003E064F">
        <w:rPr>
          <w:rFonts w:ascii="Times New Roman" w:hAnsi="Times New Roman" w:cs="Times New Roman"/>
          <w:sz w:val="28"/>
          <w:szCs w:val="28"/>
        </w:rPr>
        <w:t>званного новыми разновидностями вируса, трудно избежать заносов и развития ВБИ (но и при гриппе провод</w:t>
      </w:r>
      <w:r w:rsidR="00C43839" w:rsidRPr="003E064F">
        <w:rPr>
          <w:rFonts w:ascii="Times New Roman" w:hAnsi="Times New Roman" w:cs="Times New Roman"/>
          <w:sz w:val="28"/>
          <w:szCs w:val="28"/>
        </w:rPr>
        <w:t>ятся необходимые, часто небезус</w:t>
      </w:r>
      <w:r w:rsidRPr="003E064F">
        <w:rPr>
          <w:rFonts w:ascii="Times New Roman" w:hAnsi="Times New Roman" w:cs="Times New Roman"/>
          <w:sz w:val="28"/>
          <w:szCs w:val="28"/>
        </w:rPr>
        <w:t>пешные мероприятия).</w:t>
      </w:r>
    </w:p>
    <w:p w:rsidR="00C03746" w:rsidRPr="003E064F" w:rsidRDefault="00C0374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>С другой стороны, в отношении</w:t>
      </w:r>
      <w:r w:rsidR="00BF4B5E" w:rsidRPr="003E064F">
        <w:rPr>
          <w:rFonts w:ascii="Times New Roman" w:hAnsi="Times New Roman" w:cs="Times New Roman"/>
          <w:sz w:val="28"/>
          <w:szCs w:val="28"/>
        </w:rPr>
        <w:t xml:space="preserve"> гнойно-септических инфекций до</w:t>
      </w:r>
      <w:r w:rsidRPr="003E064F">
        <w:rPr>
          <w:rFonts w:ascii="Times New Roman" w:hAnsi="Times New Roman" w:cs="Times New Roman"/>
          <w:sz w:val="28"/>
          <w:szCs w:val="28"/>
        </w:rPr>
        <w:t>стижения до сих пор не столь очевидны, хотя первые успехи в выявлении причин их возникновения относятся к середине XIX в.</w:t>
      </w:r>
    </w:p>
    <w:p w:rsidR="00C03746" w:rsidRPr="003E064F" w:rsidRDefault="00C0374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>В 1843 г. Оливер Уэнделл Холмс впервые пришел к выводу, что врачи и средний медперсонал заражают сво</w:t>
      </w:r>
      <w:r w:rsidR="009F4728" w:rsidRPr="003E064F">
        <w:rPr>
          <w:rFonts w:ascii="Times New Roman" w:hAnsi="Times New Roman" w:cs="Times New Roman"/>
          <w:sz w:val="28"/>
          <w:szCs w:val="28"/>
        </w:rPr>
        <w:t>их пациентов «послеродовой лихо</w:t>
      </w:r>
      <w:r w:rsidRPr="003E064F">
        <w:rPr>
          <w:rFonts w:ascii="Times New Roman" w:hAnsi="Times New Roman" w:cs="Times New Roman"/>
          <w:sz w:val="28"/>
          <w:szCs w:val="28"/>
        </w:rPr>
        <w:t>радкой» посредством немытых рук, а в 1847 г. Игнац</w:t>
      </w:r>
      <w:r w:rsidR="0082430A">
        <w:rPr>
          <w:rFonts w:ascii="Times New Roman" w:hAnsi="Times New Roman" w:cs="Times New Roman"/>
          <w:sz w:val="28"/>
          <w:szCs w:val="28"/>
        </w:rPr>
        <w:t xml:space="preserve"> </w:t>
      </w:r>
      <w:r w:rsidRPr="003E064F">
        <w:rPr>
          <w:rFonts w:ascii="Times New Roman" w:hAnsi="Times New Roman" w:cs="Times New Roman"/>
          <w:sz w:val="28"/>
          <w:szCs w:val="28"/>
        </w:rPr>
        <w:t>Земмельвейс провел одно из первых в истории эпидемиол</w:t>
      </w:r>
      <w:r w:rsidR="005E4488" w:rsidRPr="003E064F">
        <w:rPr>
          <w:rFonts w:ascii="Times New Roman" w:hAnsi="Times New Roman" w:cs="Times New Roman"/>
          <w:sz w:val="28"/>
          <w:szCs w:val="28"/>
        </w:rPr>
        <w:t>огии аналитическое эпидемиологи</w:t>
      </w:r>
      <w:r w:rsidRPr="003E064F">
        <w:rPr>
          <w:rFonts w:ascii="Times New Roman" w:hAnsi="Times New Roman" w:cs="Times New Roman"/>
          <w:sz w:val="28"/>
          <w:szCs w:val="28"/>
        </w:rPr>
        <w:t>ческое исследование и убедительно доказал, что д</w:t>
      </w:r>
      <w:r w:rsidR="005E4488" w:rsidRPr="003E064F">
        <w:rPr>
          <w:rFonts w:ascii="Times New Roman" w:hAnsi="Times New Roman" w:cs="Times New Roman"/>
          <w:sz w:val="28"/>
          <w:szCs w:val="28"/>
        </w:rPr>
        <w:t>еконтаминация рук ме</w:t>
      </w:r>
      <w:r w:rsidRPr="003E064F">
        <w:rPr>
          <w:rFonts w:ascii="Times New Roman" w:hAnsi="Times New Roman" w:cs="Times New Roman"/>
          <w:sz w:val="28"/>
          <w:szCs w:val="28"/>
        </w:rPr>
        <w:t>дицинского персонала является важнейшей процедурой, позволяющей предупредить возникновение внутрибольничных инфекций. Именно открытия Земмельвейса, наряду с по</w:t>
      </w:r>
      <w:r w:rsidR="009F4728" w:rsidRPr="003E064F">
        <w:rPr>
          <w:rFonts w:ascii="Times New Roman" w:hAnsi="Times New Roman" w:cs="Times New Roman"/>
          <w:sz w:val="28"/>
          <w:szCs w:val="28"/>
        </w:rPr>
        <w:t>явившимися вскоре основополагаю</w:t>
      </w:r>
      <w:r w:rsidRPr="003E064F">
        <w:rPr>
          <w:rFonts w:ascii="Times New Roman" w:hAnsi="Times New Roman" w:cs="Times New Roman"/>
          <w:sz w:val="28"/>
          <w:szCs w:val="28"/>
        </w:rPr>
        <w:t>щими работами Л. Пастера, Дж. Листера, Ф. На</w:t>
      </w:r>
      <w:r w:rsidR="009F4728" w:rsidRPr="003E064F">
        <w:rPr>
          <w:rFonts w:ascii="Times New Roman" w:hAnsi="Times New Roman" w:cs="Times New Roman"/>
          <w:sz w:val="28"/>
          <w:szCs w:val="28"/>
        </w:rPr>
        <w:t>йнтингейл, Н. И. Пирого</w:t>
      </w:r>
      <w:r w:rsidRPr="003E064F">
        <w:rPr>
          <w:rFonts w:ascii="Times New Roman" w:hAnsi="Times New Roman" w:cs="Times New Roman"/>
          <w:sz w:val="28"/>
          <w:szCs w:val="28"/>
        </w:rPr>
        <w:t>ва и др., положили начало современн</w:t>
      </w:r>
      <w:r w:rsidR="009F4728" w:rsidRPr="003E064F">
        <w:rPr>
          <w:rFonts w:ascii="Times New Roman" w:hAnsi="Times New Roman" w:cs="Times New Roman"/>
          <w:sz w:val="28"/>
          <w:szCs w:val="28"/>
        </w:rPr>
        <w:t xml:space="preserve">ым </w:t>
      </w:r>
      <w:r w:rsidR="009F4728" w:rsidRPr="003E064F">
        <w:rPr>
          <w:rFonts w:ascii="Times New Roman" w:hAnsi="Times New Roman" w:cs="Times New Roman"/>
          <w:sz w:val="28"/>
          <w:szCs w:val="28"/>
        </w:rPr>
        <w:lastRenderedPageBreak/>
        <w:t>представлениям о мерах профи</w:t>
      </w:r>
      <w:r w:rsidRPr="003E064F">
        <w:rPr>
          <w:rFonts w:ascii="Times New Roman" w:hAnsi="Times New Roman" w:cs="Times New Roman"/>
          <w:sz w:val="28"/>
          <w:szCs w:val="28"/>
        </w:rPr>
        <w:t>лактики инфекции в области хирургического вмешательства (ИОХВ).</w:t>
      </w:r>
    </w:p>
    <w:p w:rsidR="00D239DA" w:rsidRPr="003E064F" w:rsidRDefault="00C0374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64F">
        <w:rPr>
          <w:rFonts w:ascii="Times New Roman" w:hAnsi="Times New Roman" w:cs="Times New Roman"/>
          <w:sz w:val="28"/>
          <w:szCs w:val="28"/>
        </w:rPr>
        <w:t>Эйфория, вызванная появлением ан</w:t>
      </w:r>
      <w:r w:rsidR="009F4728" w:rsidRPr="003E064F">
        <w:rPr>
          <w:rFonts w:ascii="Times New Roman" w:hAnsi="Times New Roman" w:cs="Times New Roman"/>
          <w:sz w:val="28"/>
          <w:szCs w:val="28"/>
        </w:rPr>
        <w:t>тибиотиков в 40-х гг. XX в., бы</w:t>
      </w:r>
      <w:r w:rsidRPr="003E064F">
        <w:rPr>
          <w:rFonts w:ascii="Times New Roman" w:hAnsi="Times New Roman" w:cs="Times New Roman"/>
          <w:sz w:val="28"/>
          <w:szCs w:val="28"/>
        </w:rPr>
        <w:t>стро уступила место озабоченности, св</w:t>
      </w:r>
      <w:r w:rsidR="009F4728" w:rsidRPr="003E064F">
        <w:rPr>
          <w:rFonts w:ascii="Times New Roman" w:hAnsi="Times New Roman" w:cs="Times New Roman"/>
          <w:sz w:val="28"/>
          <w:szCs w:val="28"/>
        </w:rPr>
        <w:t>язанной с появлением антибио</w:t>
      </w:r>
      <w:r w:rsidRPr="003E064F">
        <w:rPr>
          <w:rFonts w:ascii="Times New Roman" w:hAnsi="Times New Roman" w:cs="Times New Roman"/>
          <w:sz w:val="28"/>
          <w:szCs w:val="28"/>
        </w:rPr>
        <w:t xml:space="preserve">тикорезистентныхмикроорганизмов </w:t>
      </w:r>
      <w:r w:rsidR="009F4728" w:rsidRPr="003E064F">
        <w:rPr>
          <w:rFonts w:ascii="Times New Roman" w:hAnsi="Times New Roman" w:cs="Times New Roman"/>
          <w:sz w:val="28"/>
          <w:szCs w:val="28"/>
        </w:rPr>
        <w:t xml:space="preserve"> и привела к понима</w:t>
      </w:r>
      <w:r w:rsidRPr="003E064F">
        <w:rPr>
          <w:rFonts w:ascii="Times New Roman" w:hAnsi="Times New Roman" w:cs="Times New Roman"/>
          <w:sz w:val="28"/>
          <w:szCs w:val="28"/>
        </w:rPr>
        <w:t xml:space="preserve">нию необходимости комплексного подхода к решению проблемы ВБИ. Уже в середине прошлого столетия появились первые программы эпи-демиологического наблюдения за ВБИ. Начиная с 1980-х гг., основной акцент сместился с традиционных </w:t>
      </w:r>
      <w:r w:rsidR="00AB4A1A" w:rsidRPr="003E064F">
        <w:rPr>
          <w:rFonts w:ascii="Times New Roman" w:hAnsi="Times New Roman" w:cs="Times New Roman"/>
          <w:sz w:val="28"/>
          <w:szCs w:val="28"/>
        </w:rPr>
        <w:t>гигиенических аспектов профилак</w:t>
      </w:r>
      <w:r w:rsidRPr="003E064F">
        <w:rPr>
          <w:rFonts w:ascii="Times New Roman" w:hAnsi="Times New Roman" w:cs="Times New Roman"/>
          <w:sz w:val="28"/>
          <w:szCs w:val="28"/>
        </w:rPr>
        <w:t>тики ВБИ (которые, безусловно, не у</w:t>
      </w:r>
      <w:r w:rsidR="00AB4A1A" w:rsidRPr="003E064F">
        <w:rPr>
          <w:rFonts w:ascii="Times New Roman" w:hAnsi="Times New Roman" w:cs="Times New Roman"/>
          <w:sz w:val="28"/>
          <w:szCs w:val="28"/>
        </w:rPr>
        <w:t>тратили своего значения) на раз</w:t>
      </w:r>
      <w:r w:rsidRPr="003E064F">
        <w:rPr>
          <w:rFonts w:ascii="Times New Roman" w:hAnsi="Times New Roman" w:cs="Times New Roman"/>
          <w:sz w:val="28"/>
          <w:szCs w:val="28"/>
        </w:rPr>
        <w:t>работку эпидемиологически безопасных методов ухода за пациентами. Прогресс в области медицинских те</w:t>
      </w:r>
      <w:r w:rsidR="00205E69">
        <w:rPr>
          <w:rFonts w:ascii="Times New Roman" w:hAnsi="Times New Roman" w:cs="Times New Roman"/>
          <w:sz w:val="28"/>
          <w:szCs w:val="28"/>
        </w:rPr>
        <w:t>хнологий и высокие расходы, свя</w:t>
      </w:r>
      <w:r w:rsidRPr="003E064F">
        <w:rPr>
          <w:rFonts w:ascii="Times New Roman" w:hAnsi="Times New Roman" w:cs="Times New Roman"/>
          <w:sz w:val="28"/>
          <w:szCs w:val="28"/>
        </w:rPr>
        <w:t>занные с возникновением ВБИ, потребовали внедрения современных технологий повышения качества медицинской помощи; начин</w:t>
      </w:r>
      <w:r w:rsidR="00D512E2">
        <w:rPr>
          <w:rFonts w:ascii="Times New Roman" w:hAnsi="Times New Roman" w:cs="Times New Roman"/>
          <w:sz w:val="28"/>
          <w:szCs w:val="28"/>
        </w:rPr>
        <w:t>ая при</w:t>
      </w:r>
      <w:r w:rsidRPr="003E064F">
        <w:rPr>
          <w:rFonts w:ascii="Times New Roman" w:hAnsi="Times New Roman" w:cs="Times New Roman"/>
          <w:sz w:val="28"/>
          <w:szCs w:val="28"/>
        </w:rPr>
        <w:t>мерно с 90-х гг. прошлого столетия активизировались исследования, направленные на изучение экономических аспектов проблемы ВБИ.</w:t>
      </w:r>
    </w:p>
    <w:p w:rsidR="00AB4A1A" w:rsidRPr="003E064F" w:rsidRDefault="00AB4A1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Актуальность проблемы внутрибольничных инфекций определяется ши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роким распространением их в медицинских учреждениях различного профиля и значительным ущербом, наносимым этими заболеваниями здоровью населения. ВБИ не просто определяют дополнительную забо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леваемость: они увеличивают продолжительность лечения и приводят к возрастанию расходов на госпитализацию, вызывают долговременные физические и неврологические осложнения, нарушение развития, неред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ко приводят к гибели пациентов.</w:t>
      </w:r>
    </w:p>
    <w:p w:rsidR="00183B16" w:rsidRDefault="00AB4A1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6A33">
        <w:rPr>
          <w:rFonts w:ascii="Times New Roman" w:hAnsi="Times New Roman" w:cs="Times New Roman"/>
          <w:sz w:val="28"/>
          <w:szCs w:val="28"/>
          <w:lang w:bidi="ru-RU"/>
        </w:rPr>
        <w:t>Например, в США они являются четвертой по частоте причиной летальности, после болезней сердечно-сосудистой системы, злокаче</w:t>
      </w:r>
      <w:r w:rsidR="00847E38">
        <w:rPr>
          <w:rFonts w:ascii="Times New Roman" w:hAnsi="Times New Roman" w:cs="Times New Roman"/>
          <w:sz w:val="28"/>
          <w:szCs w:val="28"/>
          <w:lang w:bidi="ru-RU"/>
        </w:rPr>
        <w:t>ственных опухолей и ин</w:t>
      </w:r>
      <w:r w:rsidR="00847E38">
        <w:rPr>
          <w:rFonts w:ascii="Times New Roman" w:hAnsi="Times New Roman" w:cs="Times New Roman"/>
          <w:sz w:val="28"/>
          <w:szCs w:val="28"/>
          <w:lang w:bidi="ru-RU"/>
        </w:rPr>
        <w:softHyphen/>
        <w:t>сультов.</w:t>
      </w:r>
    </w:p>
    <w:p w:rsidR="00AB4A1A" w:rsidRPr="00596A33" w:rsidRDefault="00AB4A1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6A33">
        <w:rPr>
          <w:rFonts w:ascii="Times New Roman" w:hAnsi="Times New Roman" w:cs="Times New Roman"/>
          <w:sz w:val="28"/>
          <w:szCs w:val="28"/>
          <w:lang w:bidi="ru-RU"/>
        </w:rPr>
        <w:t>Исследование превалентности, проведенное под эгидой ВОЗ в 55 больницах 14 стран мира, показало, что в среднем 8,7% (3—21%) гос</w:t>
      </w:r>
      <w:r w:rsidRPr="00596A33">
        <w:rPr>
          <w:rFonts w:ascii="Times New Roman" w:hAnsi="Times New Roman" w:cs="Times New Roman"/>
          <w:sz w:val="28"/>
          <w:szCs w:val="28"/>
          <w:lang w:bidi="ru-RU"/>
        </w:rPr>
        <w:softHyphen/>
        <w:t>питализированных пациентов имели ВБИ. В любой момент времени бо</w:t>
      </w:r>
      <w:r w:rsidRPr="00596A33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лее 1,5 млн людей во всем мире страдают от инфекционных осложнений, приобретенных в ЛПУ. </w:t>
      </w:r>
    </w:p>
    <w:p w:rsidR="00AB4A1A" w:rsidRPr="00596A33" w:rsidRDefault="00AB4A1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6A33">
        <w:rPr>
          <w:rFonts w:ascii="Times New Roman" w:hAnsi="Times New Roman" w:cs="Times New Roman"/>
          <w:sz w:val="28"/>
          <w:szCs w:val="28"/>
          <w:lang w:bidi="ru-RU"/>
        </w:rPr>
        <w:t>По дан</w:t>
      </w:r>
      <w:r w:rsidRPr="00596A33">
        <w:rPr>
          <w:rFonts w:ascii="Times New Roman" w:hAnsi="Times New Roman" w:cs="Times New Roman"/>
          <w:sz w:val="28"/>
          <w:szCs w:val="28"/>
          <w:lang w:bidi="ru-RU"/>
        </w:rPr>
        <w:softHyphen/>
        <w:t>ным исследования, проведенного в Великобритании, ВБИ возникают у 9% госпитализированных больных, являются непосредственной причи</w:t>
      </w:r>
      <w:r w:rsidRPr="00596A33">
        <w:rPr>
          <w:rFonts w:ascii="Times New Roman" w:hAnsi="Times New Roman" w:cs="Times New Roman"/>
          <w:sz w:val="28"/>
          <w:szCs w:val="28"/>
          <w:lang w:bidi="ru-RU"/>
        </w:rPr>
        <w:softHyphen/>
        <w:t>ной 5000 летальных исходов в год и способствуют возникновению еще 15 000 таких же исходов, при этом ежегодный материальный ущерб со</w:t>
      </w:r>
      <w:r w:rsidRPr="00596A33">
        <w:rPr>
          <w:rFonts w:ascii="Times New Roman" w:hAnsi="Times New Roman" w:cs="Times New Roman"/>
          <w:sz w:val="28"/>
          <w:szCs w:val="28"/>
          <w:lang w:bidi="ru-RU"/>
        </w:rPr>
        <w:softHyphen/>
        <w:t>ставляет примерно 1 млрд долларов.</w:t>
      </w:r>
    </w:p>
    <w:p w:rsidR="00AB4A1A" w:rsidRPr="00596A33" w:rsidRDefault="00AB4A1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6A33">
        <w:rPr>
          <w:rFonts w:ascii="Times New Roman" w:hAnsi="Times New Roman" w:cs="Times New Roman"/>
          <w:sz w:val="28"/>
          <w:szCs w:val="28"/>
          <w:lang w:bidi="ru-RU"/>
        </w:rPr>
        <w:t>Тяжесть ситуации усугубляется тем, что возникновение ВБИ приво</w:t>
      </w:r>
      <w:r w:rsidRPr="00596A33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дит к появлению и распространению </w:t>
      </w:r>
      <w:r w:rsidR="00A8046E" w:rsidRPr="00596A33">
        <w:rPr>
          <w:rFonts w:ascii="Times New Roman" w:hAnsi="Times New Roman" w:cs="Times New Roman"/>
          <w:sz w:val="28"/>
          <w:szCs w:val="28"/>
          <w:lang w:bidi="ru-RU"/>
        </w:rPr>
        <w:t>резистентности к противомикроб</w:t>
      </w:r>
      <w:r w:rsidRPr="00596A33">
        <w:rPr>
          <w:rFonts w:ascii="Times New Roman" w:hAnsi="Times New Roman" w:cs="Times New Roman"/>
          <w:sz w:val="28"/>
          <w:szCs w:val="28"/>
          <w:lang w:bidi="ru-RU"/>
        </w:rPr>
        <w:t xml:space="preserve">ным препаратам, при этом проблема </w:t>
      </w:r>
      <w:r w:rsidRPr="00596A3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антибиотикорезистентности</w:t>
      </w:r>
      <w:r w:rsidRPr="00596A33">
        <w:rPr>
          <w:rFonts w:ascii="Times New Roman" w:hAnsi="Times New Roman" w:cs="Times New Roman"/>
          <w:sz w:val="28"/>
          <w:szCs w:val="28"/>
          <w:lang w:bidi="ru-RU"/>
        </w:rPr>
        <w:t xml:space="preserve"> выхо</w:t>
      </w:r>
      <w:r w:rsidRPr="00596A33">
        <w:rPr>
          <w:rFonts w:ascii="Times New Roman" w:hAnsi="Times New Roman" w:cs="Times New Roman"/>
          <w:sz w:val="28"/>
          <w:szCs w:val="28"/>
          <w:lang w:bidi="ru-RU"/>
        </w:rPr>
        <w:softHyphen/>
        <w:t>дит за пределы медицинских учреждений, затрудняя лечение инфекций, распространяющихся среди населения.</w:t>
      </w:r>
    </w:p>
    <w:p w:rsidR="00955F5E" w:rsidRPr="003E064F" w:rsidRDefault="00AE7A0E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Примерно 90% всех ВБИ имеют бактериальное происхождение. Вирусы, грибы и простейшие, а также эктопаразиты встречаются значительно реже. Попытка суммировать представления о микробной этиологии ВБИ не отражает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lastRenderedPageBreak/>
        <w:t>всего многообразия и сложности их этиологической структу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ры. Некоторые из микроорганизмов (например, стафилококки, эшерихии, клебсиеллы, синегнойная палочка и др.) вызывают разные клиниче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ские формы ВБИ, другие выделяются только при определенных клиниче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ских состояниях (анаэробные микроорганизмы, например, встречаются преимущественно как возбудители ВБИ при глубоких инфекциях мягких тканей или при интраабдоминальных хирургических инфекциях). Неко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торые возбудители поражают преимущественно определенные группы пациентов (парвовирус В19, вирусы кори, краснухи, ветряной оспы и эпидемического паротита в педиатрической практике; хламидии, микоп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лазмы, стрептококки группы В у новорожденных и родильниц и т. п.). Различия в экологических свойствах возбудителей ВБИ, среди которых присутствуют все возможные варианты (от облигатных внутриклеточных паразитов до свободноживущих микроорганизмов), также могут быть ве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сьма существенными, определяя, в свою очередь, соответствующие осо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бенности механизма развития эпидемического процесса в ЛПУ. </w:t>
      </w:r>
    </w:p>
    <w:p w:rsidR="00AE7A0E" w:rsidRPr="003E064F" w:rsidRDefault="00AE7A0E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Группировка возбудите</w:t>
      </w:r>
      <w:r w:rsidR="00735F74">
        <w:rPr>
          <w:rFonts w:ascii="Times New Roman" w:hAnsi="Times New Roman" w:cs="Times New Roman"/>
          <w:sz w:val="28"/>
          <w:szCs w:val="28"/>
          <w:lang w:bidi="ru-RU"/>
        </w:rPr>
        <w:t xml:space="preserve">лей ВБИ, в основе которой лежат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эпидемиологические аспекты</w:t>
      </w:r>
      <w:r w:rsidR="00735F74">
        <w:rPr>
          <w:rFonts w:ascii="Times New Roman" w:hAnsi="Times New Roman" w:cs="Times New Roman"/>
          <w:sz w:val="28"/>
          <w:szCs w:val="28"/>
          <w:lang w:bidi="ru-RU"/>
        </w:rPr>
        <w:t>; э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та группировка отнюдь не претендует на право классификации возбудителей ВБИ, однако для эпи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демиологов является полезной.</w:t>
      </w:r>
    </w:p>
    <w:p w:rsidR="00955F5E" w:rsidRPr="003E064F" w:rsidRDefault="00955F5E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По этиологии ВБИ разделяют на две группы:</w:t>
      </w:r>
    </w:p>
    <w:p w:rsidR="00955F5E" w:rsidRPr="003E064F" w:rsidRDefault="00955F5E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вызванные облигатными патогенными микроорганизмами;</w:t>
      </w:r>
    </w:p>
    <w:p w:rsidR="00955F5E" w:rsidRPr="003E064F" w:rsidRDefault="00955F5E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вызванные условно-патогенными микроорганизмами, в том числе входящи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ми в состав нормальной микрофлоры человека</w:t>
      </w:r>
      <w:r w:rsidR="00735F74">
        <w:rPr>
          <w:rFonts w:ascii="Times New Roman" w:hAnsi="Times New Roman" w:cs="Times New Roman"/>
          <w:sz w:val="28"/>
          <w:szCs w:val="28"/>
          <w:lang w:bidi="ru-RU"/>
        </w:rPr>
        <w:t xml:space="preserve"> (микробы - оппортунисты)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55F5E" w:rsidRPr="003E064F" w:rsidRDefault="00955F5E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К первой группе относят «традиционные» (классические) инфекционные заболевания — детские инфекции (корь, дифтерию, скарлатину, краснуху, па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ротит</w:t>
      </w:r>
      <w:r w:rsidR="0024437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тубе</w:t>
      </w:r>
      <w:r w:rsidR="00244378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кулез и др.), кишечные инфекции (сальмонеллёз, шигеллёзы и др.), ВГВ, ВГС, ВИЧ-инфекция и многие другие болезни. Их возникновение в стационаре может значительно осложнить течение основного заболевания, особенно в условиях детских боль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ниц и родовспомогательных учреждений. На долю этих заболеваний приходится примерно 15% ВБИ. Возникновение и распространение в условиях стационаров инфекционных заболеваний, вызываемых облигатными патогенными микро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организмами, как правило, связано с заносом возбудителя в лечебные учрежде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ния или заражением персонала при раб</w:t>
      </w:r>
      <w:r w:rsidR="00F11D36" w:rsidRPr="003E064F">
        <w:rPr>
          <w:rFonts w:ascii="Times New Roman" w:hAnsi="Times New Roman" w:cs="Times New Roman"/>
          <w:sz w:val="28"/>
          <w:szCs w:val="28"/>
          <w:lang w:bidi="ru-RU"/>
        </w:rPr>
        <w:t>оте с инфекционным материалом.</w:t>
      </w:r>
    </w:p>
    <w:p w:rsidR="00F11D36" w:rsidRPr="003E064F" w:rsidRDefault="00F11D3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Занос патогенных возбудителей в неинфекционный стационар может произойти в сле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дующих случаях:</w:t>
      </w:r>
    </w:p>
    <w:p w:rsidR="00F11D36" w:rsidRPr="003E064F" w:rsidRDefault="00F11D36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при поступлении в стационар больных, находящихся в инкубационном пе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риоде болезни, или носителей патогенного возбудителя;</w:t>
      </w:r>
    </w:p>
    <w:p w:rsidR="00F11D36" w:rsidRPr="003E064F" w:rsidRDefault="00F11D36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если среди персонала больницы есть носители возбудителя;</w:t>
      </w:r>
    </w:p>
    <w:p w:rsidR="00F11D36" w:rsidRPr="003E064F" w:rsidRDefault="00F11D36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от посетителей больниц, особенно в период эпидемий гриппа и других ОРВИ, а также через передаваемые пищевые продукты и другие предметы.</w:t>
      </w:r>
    </w:p>
    <w:p w:rsidR="00F11D36" w:rsidRPr="003E064F" w:rsidRDefault="00F11D3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заносе патогенных микроорганизмов в стационаре возникают единичные или множественные случаи инфекционных заболеваний, регистрируемых одно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моментно или последовательно, что определяет активность действующего меха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низма передачи. Эпидемиологические проявления этих болезней, за редким ис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ключением (госпитальный сальмонеллёз с воздушно-пылевым инфицированием, аэрогенное заражение бруцеллёзом и др.), хорошо известны, и ситуацию в стаци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онарах во многом определяет общая санитария и эпидемиологическая обстанов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ка. По мере роста заболеваемости той или иной инфекцией в регионе увеличива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ется и частота заноса заболеваний в стационары. Успех борьбы с ВБИ зависит от грамотного и добросовестного проведения рекомендованных противоэпидеми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ческих и профилактических мероприятий.</w:t>
      </w:r>
    </w:p>
    <w:p w:rsidR="00F11D36" w:rsidRPr="003E064F" w:rsidRDefault="00F11D3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Ко 2-й группе относят заболевания, вызываемые условно-патогенными мик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роорганизмами. Эта группа представляет совокупность различных по клиничес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ким проявлениям и этиологии инфекционных заболеваний, находящихся в при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чинно-следственной связи с лечебно-диагностическим процессом. Структуру этих болезней определяют гнойно-воспалительные заболевания, проявляющиеся ло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кальными воспалительными процессами с нагноением или без него и имеющие склонность к генерализации и развитию сепсиса. Перечень гной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но-воспалительных заболеваний насчитывает более 80 самостоятельных нозоло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гических форм. Среди возбудителей доминируют стафилококки, стрептококки, грамотрицательные бактерии (кишечная палочка, клебсиеллы, протей, серрации и др.). Нередки случаи внутрибольничного з</w:t>
      </w:r>
      <w:r w:rsidR="004A2CF3">
        <w:rPr>
          <w:rFonts w:ascii="Times New Roman" w:hAnsi="Times New Roman" w:cs="Times New Roman"/>
          <w:sz w:val="28"/>
          <w:szCs w:val="28"/>
          <w:lang w:bidi="ru-RU"/>
        </w:rPr>
        <w:t>аражения псевдомонадами, легио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неллами, ротавирусом, ЦМВ и др</w:t>
      </w:r>
      <w:r w:rsidR="00553FD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В последние десятилетия возросло значение бактерийразлич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ных представителей семейства </w:t>
      </w:r>
      <w:r w:rsidRPr="003E064F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Enterobacteriaceae</w:t>
      </w:r>
      <w:r w:rsidRPr="003E064F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,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грибов рода </w:t>
      </w:r>
      <w:r w:rsidRPr="003E064F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Candida</w:t>
      </w:r>
      <w:r w:rsidRPr="003E064F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,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крип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тококков, пневмоцист, криптоспоридий и других простейших. Этиологическая значимость разных возбудителей меняется со временем. Так, в последние годы отмечена тенденция к возрастанию роли грамотрицательных и снижению роли грамположительных бактерий в госпитальной патологии. Однако в конкретных стационарах определённого профиля спектр основных возбудителей ВБИ отно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сительно стабилен. Вид микроорганизмов зависит от определённых факторов: локализации патологического процесса, профиля стационара, состава больных.</w:t>
      </w:r>
    </w:p>
    <w:p w:rsidR="00F11D36" w:rsidRPr="003E064F" w:rsidRDefault="00F11D36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Так, патология мочевыводящих путей обусловлена почти исключительно грамотрицательными микроорганизмами.</w:t>
      </w:r>
    </w:p>
    <w:p w:rsidR="00F11D36" w:rsidRPr="006A27BF" w:rsidRDefault="00F11D36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При инфекциях нижних дыхательных путей доминируют синегнойная палочка</w:t>
      </w:r>
      <w:r w:rsidRPr="006A27BF">
        <w:rPr>
          <w:rFonts w:ascii="Times New Roman" w:hAnsi="Times New Roman" w:cs="Times New Roman"/>
          <w:sz w:val="28"/>
          <w:szCs w:val="28"/>
          <w:lang w:bidi="ru-RU"/>
        </w:rPr>
        <w:t>и пневмококки при иммунодефицитах (ВИЧ-инфекция), также пневмоцисты.</w:t>
      </w:r>
    </w:p>
    <w:p w:rsidR="00F11D36" w:rsidRPr="003E064F" w:rsidRDefault="00F11D36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В акушерских стационарах преобладает грамположительная микрофлора (ста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филококки, стрептококки), в психиатрических — кишечные инфекции (брюш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ной тиф, шигеллёзы), в гастроэнтерологических — хеликобактериоз, в хирур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гических отделениях — грамотрицательная микрофлора и стафилококки и т.д.</w:t>
      </w:r>
    </w:p>
    <w:p w:rsidR="00237686" w:rsidRPr="00237686" w:rsidRDefault="0023768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37686">
        <w:rPr>
          <w:rFonts w:ascii="Times New Roman" w:hAnsi="Times New Roman" w:cs="Times New Roman"/>
          <w:sz w:val="28"/>
          <w:szCs w:val="28"/>
          <w:lang w:bidi="ru-RU"/>
        </w:rPr>
        <w:lastRenderedPageBreak/>
        <w:t>В последние годы большое внимание уделяют роли неспорообразующих анаэ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робов в этиологии ВБИ, особенно в хирургических </w:t>
      </w:r>
      <w:r>
        <w:rPr>
          <w:rFonts w:ascii="Times New Roman" w:hAnsi="Times New Roman" w:cs="Times New Roman"/>
          <w:sz w:val="28"/>
          <w:szCs w:val="28"/>
          <w:lang w:bidi="ru-RU"/>
        </w:rPr>
        <w:t>стационарах (пептострепто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t>кокков, бактероидов и фузобактерий). Из споровых анаэробов наибольший ин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терес для госпитальной патологии представляет </w:t>
      </w:r>
      <w:r w:rsidRPr="00237686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Clostridiumdifficile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t>— возбудитель псевдомембранозного колита у детей первого года жизни и пожилых людей, обыч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softHyphen/>
        <w:t>но развивающегося на фоне длительного лечения антибиотиками.</w:t>
      </w:r>
    </w:p>
    <w:p w:rsidR="00237686" w:rsidRPr="00237686" w:rsidRDefault="0023768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37686">
        <w:rPr>
          <w:rFonts w:ascii="Times New Roman" w:hAnsi="Times New Roman" w:cs="Times New Roman"/>
          <w:sz w:val="28"/>
          <w:szCs w:val="28"/>
          <w:lang w:bidi="ru-RU"/>
        </w:rPr>
        <w:t xml:space="preserve">Следует также отметить особенность развития эпидемических процессов в гнойной хирургии, включающего возможность перекрёстного инфицирования возбудителями. Например, возможен обмен возбудителями между больными со стафилококковой и синегнойной инфекциями, находящимися в одной палате. Более того, </w:t>
      </w:r>
      <w:r w:rsidRPr="00237686">
        <w:rPr>
          <w:rFonts w:ascii="Times New Roman" w:hAnsi="Times New Roman" w:cs="Times New Roman"/>
          <w:sz w:val="28"/>
          <w:szCs w:val="28"/>
          <w:lang w:bidi="en-US"/>
        </w:rPr>
        <w:t>R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t>-плазмиды, являющиеся факторами резистентности к антибиотику, распространяются в популяции бактерий и могут передаваться через виды и даже роды грамотрицательных бактерий, являясь одним из основных факторов фор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softHyphen/>
        <w:t>мирования госпитальных штаммов.</w:t>
      </w:r>
    </w:p>
    <w:p w:rsidR="00237686" w:rsidRPr="00237686" w:rsidRDefault="0023768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237686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Особенности эпидемического процесса гнойно-септической инфекции:</w:t>
      </w:r>
    </w:p>
    <w:p w:rsidR="00237686" w:rsidRPr="00237686" w:rsidRDefault="00237686" w:rsidP="00BC472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37686">
        <w:rPr>
          <w:rFonts w:ascii="Times New Roman" w:hAnsi="Times New Roman" w:cs="Times New Roman"/>
          <w:sz w:val="28"/>
          <w:szCs w:val="28"/>
          <w:lang w:bidi="ru-RU"/>
        </w:rPr>
        <w:t>перманентное течение с вовлечением в него большого количества больных и медицинского персонала;</w:t>
      </w:r>
    </w:p>
    <w:p w:rsidR="00237686" w:rsidRPr="00237686" w:rsidRDefault="00237686" w:rsidP="00BC472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37686">
        <w:rPr>
          <w:rFonts w:ascii="Times New Roman" w:hAnsi="Times New Roman" w:cs="Times New Roman"/>
          <w:sz w:val="28"/>
          <w:szCs w:val="28"/>
          <w:lang w:bidi="ru-RU"/>
        </w:rPr>
        <w:t>эпидемический процесс протекает в замкнутом (больничном) пространстве;</w:t>
      </w:r>
    </w:p>
    <w:p w:rsidR="00237686" w:rsidRPr="00237686" w:rsidRDefault="00237686" w:rsidP="00BC472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37686">
        <w:rPr>
          <w:rFonts w:ascii="Times New Roman" w:hAnsi="Times New Roman" w:cs="Times New Roman"/>
          <w:sz w:val="28"/>
          <w:szCs w:val="28"/>
          <w:lang w:bidi="ru-RU"/>
        </w:rPr>
        <w:t>существует вероятность формирования в одном очаге нескольких механиз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softHyphen/>
        <w:t>мов передачи: аэрозольного, контактно-бытового и др.;</w:t>
      </w:r>
    </w:p>
    <w:p w:rsidR="00237686" w:rsidRPr="00237686" w:rsidRDefault="00237686" w:rsidP="00BC472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37686">
        <w:rPr>
          <w:rFonts w:ascii="Times New Roman" w:hAnsi="Times New Roman" w:cs="Times New Roman"/>
          <w:sz w:val="28"/>
          <w:szCs w:val="28"/>
          <w:lang w:bidi="ru-RU"/>
        </w:rPr>
        <w:t>наряду с больными и носителями резервуаром инфекции служит и внешняя среда.</w:t>
      </w:r>
    </w:p>
    <w:p w:rsidR="004E7ABA" w:rsidRPr="004E7ABA" w:rsidRDefault="0023768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37686">
        <w:rPr>
          <w:rFonts w:ascii="Times New Roman" w:hAnsi="Times New Roman" w:cs="Times New Roman"/>
          <w:sz w:val="28"/>
          <w:szCs w:val="28"/>
          <w:lang w:bidi="ru-RU"/>
        </w:rPr>
        <w:t xml:space="preserve">ВБИ обычно вызывают </w:t>
      </w:r>
      <w:r w:rsidRPr="00237686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госпитальные штаммы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t xml:space="preserve"> микроорганизмов, обладающие множественной лекарственной устойчивостью, более высокой вирулентностью и резистентностью по отношению к неблагоприятным факторам окружающей среды — высушиванию, действию ультрафиолетовых лучей и дезинфицирующих препаратов. Следует помнить, что в растворах некоторых дезинфектантов госпи</w:t>
      </w:r>
      <w:r w:rsidRPr="00237686">
        <w:rPr>
          <w:rFonts w:ascii="Times New Roman" w:hAnsi="Times New Roman" w:cs="Times New Roman"/>
          <w:sz w:val="28"/>
          <w:szCs w:val="28"/>
          <w:lang w:bidi="ru-RU"/>
        </w:rPr>
        <w:softHyphen/>
        <w:t>тальные штаммы возбудителей могут не только сохраняться, но и размножаться. Многие возбудители, например клебсиеллы, псевдомонады и легионеллы, могут</w:t>
      </w:r>
      <w:r w:rsidR="004E7ABA" w:rsidRPr="004E7ABA">
        <w:rPr>
          <w:rFonts w:ascii="Times New Roman" w:hAnsi="Times New Roman" w:cs="Times New Roman"/>
          <w:sz w:val="28"/>
          <w:szCs w:val="28"/>
          <w:lang w:bidi="ru-RU"/>
        </w:rPr>
        <w:t>размножаться во влажной среде — воде кондиционеров, ингаляторах, душевых установках, жидких лекарственных формах, на поверхности умывальных рако</w:t>
      </w:r>
      <w:r w:rsidR="004E7ABA" w:rsidRPr="004E7ABA">
        <w:rPr>
          <w:rFonts w:ascii="Times New Roman" w:hAnsi="Times New Roman" w:cs="Times New Roman"/>
          <w:sz w:val="28"/>
          <w:szCs w:val="28"/>
          <w:lang w:bidi="ru-RU"/>
        </w:rPr>
        <w:softHyphen/>
        <w:t>вин, во влажном уборочном инвентаре и др.</w:t>
      </w:r>
    </w:p>
    <w:p w:rsidR="004E7ABA" w:rsidRPr="004E7ABA" w:rsidRDefault="004E7AB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E7ABA">
        <w:rPr>
          <w:rFonts w:ascii="Times New Roman" w:hAnsi="Times New Roman" w:cs="Times New Roman"/>
          <w:sz w:val="28"/>
          <w:szCs w:val="28"/>
          <w:lang w:bidi="ru-RU"/>
        </w:rPr>
        <w:t>Условия, в которых условно-патогенные микроорганизмы  и микробы-оппортунисты способны вызвать заболевание, и особенности госпитальной среды, которые способствуют реализации этих условий.</w:t>
      </w:r>
    </w:p>
    <w:tbl>
      <w:tblPr>
        <w:tblOverlap w:val="never"/>
        <w:tblW w:w="835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84"/>
        <w:gridCol w:w="5670"/>
      </w:tblGrid>
      <w:tr w:rsidR="004866F5" w:rsidRPr="003E064F" w:rsidTr="00B217B9">
        <w:trPr>
          <w:trHeight w:hRule="exact" w:val="430"/>
        </w:trPr>
        <w:tc>
          <w:tcPr>
            <w:tcW w:w="8354" w:type="dxa"/>
            <w:gridSpan w:val="2"/>
            <w:shd w:val="clear" w:color="auto" w:fill="FFFFFF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34BC6" w:rsidRPr="003E064F" w:rsidTr="003223AC">
        <w:trPr>
          <w:trHeight w:hRule="exact" w:val="80"/>
        </w:trPr>
        <w:tc>
          <w:tcPr>
            <w:tcW w:w="8354" w:type="dxa"/>
            <w:gridSpan w:val="2"/>
            <w:shd w:val="clear" w:color="auto" w:fill="FFFFFF"/>
          </w:tcPr>
          <w:p w:rsidR="00BF6A49" w:rsidRPr="003E064F" w:rsidRDefault="00BF6A49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866F5" w:rsidRPr="003E064F" w:rsidTr="00B217B9">
        <w:trPr>
          <w:trHeight w:hRule="exact" w:val="309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64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Условия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866F5" w:rsidRPr="003E064F" w:rsidTr="00B217B9">
        <w:trPr>
          <w:trHeight w:hRule="exact" w:val="4237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1.Заражение относительно большой дозой микроорганизма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Встречается при вспышках пищевых токсикоинфекций (отравлений), но главное значение этого фактора — возникновение гнойно-септических инфекций при эндогенном инфицировании. Чаще всего это наблюдается, например, при проникающих травмах или утечке содержимого кишечника во время операции, а также при застойных пневмониях Необходимая заражающая доза не обязательно должна быть высокой в абсолютном выражении — иногда достаточно попадания небольшого количества возбудителя в органы или ткани, которые в норме являются «стерильными» </w:t>
            </w:r>
            <w:r w:rsidR="004E7A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4866F5" w:rsidRPr="003E064F" w:rsidTr="00B217B9">
        <w:trPr>
          <w:trHeight w:hRule="exact" w:val="3263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Ослабление организма пациента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заболевание может иметь важное значение в развитии инфекции, вызванной УПМ. Надо, правда, учитывать, что значимость этого фактора чаще всего сказывается при значительной его выраженности (ослабление организма в результате применения цитостатиков, стероидных препаратов, лучевая болезнь, ВИЧ-инфекция, ожирение, выраженные формы диабета, дети самого раннего возраста или престарелые люди и т д.)</w:t>
            </w:r>
          </w:p>
        </w:tc>
      </w:tr>
      <w:tr w:rsidR="004866F5" w:rsidRPr="003E064F" w:rsidTr="00B217B9">
        <w:trPr>
          <w:trHeight w:hRule="exact" w:val="3019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Усиление вирулентности этиологического агента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Наблюдается довольно часто в стационарах с активной циркуляцией возбудителей (ожоговые, урологические, отделения реанимации и др.). Постоянная передача возбудителя от одного пациента к другому нередко способствует формированию </w:t>
            </w:r>
            <w:r w:rsidRPr="003E064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госпитальных штаммов</w:t>
            </w: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УПМ, основным атрибутом которых является повышенная вирулентность. Для госпитальных штаммов характерна также устойчивость к прим</w:t>
            </w:r>
            <w:r w:rsid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еняемым в данном стационаре ант</w:t>
            </w: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биотикам и дезинфектантам</w:t>
            </w:r>
          </w:p>
        </w:tc>
      </w:tr>
      <w:tr w:rsidR="004866F5" w:rsidRPr="003E064F" w:rsidTr="00B217B9">
        <w:trPr>
          <w:trHeight w:hRule="exact" w:val="4938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4. Необычные, эволюционно не обусловленные входные ворота инфекции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6F5" w:rsidRPr="003E064F" w:rsidRDefault="004866F5" w:rsidP="00BC472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06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Это условие, по-видимому, является наиболее важным. Вся хирургическая практика является подтверждением этого положения Дело в том, что необычные пути заражения, связанные с проведением медицинских манипуляций, приводят к поражению тех тканей, которые имеют слабые или даже минимальные естественные ресурсы местной защиты (суставы, брюшина, плевра, мышечная ткань и т. д.). Местная реакция чаще всего ограничивается только первичными воспалительными процессами, которые не в состоянии остановить размножение бактерий и развитие инфекционного процесса</w:t>
            </w:r>
          </w:p>
        </w:tc>
      </w:tr>
    </w:tbl>
    <w:p w:rsidR="00D5444C" w:rsidRPr="003E064F" w:rsidRDefault="00D5444C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407D3" w:rsidRDefault="007407D3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C366F" w:rsidRDefault="00AC366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66F" w:rsidRDefault="00AC366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5444C" w:rsidRPr="007407D3" w:rsidRDefault="005F5059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407D3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Основные возбудители внутрибольничных инфекций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2420"/>
        <w:gridCol w:w="1984"/>
        <w:gridCol w:w="1266"/>
      </w:tblGrid>
      <w:tr w:rsidR="00E80DBC" w:rsidRPr="00627AD7" w:rsidTr="003223AC">
        <w:trPr>
          <w:trHeight w:hRule="exact" w:val="287"/>
        </w:trPr>
        <w:tc>
          <w:tcPr>
            <w:tcW w:w="2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Бактерии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Вирусы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Простейшие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Грибы</w:t>
            </w:r>
          </w:p>
        </w:tc>
      </w:tr>
      <w:tr w:rsidR="00E80DBC" w:rsidRPr="00627AD7" w:rsidTr="003223AC">
        <w:trPr>
          <w:trHeight w:hRule="exact" w:val="280"/>
        </w:trPr>
        <w:tc>
          <w:tcPr>
            <w:tcW w:w="2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Стафилококки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DBC" w:rsidRPr="003223AC" w:rsidRDefault="00E80DBC" w:rsidP="003223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Вирусы ВГВ, ВГС</w:t>
            </w:r>
            <w:r w:rsidR="003223AC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3223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Пневмоцисты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3223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Кандиды</w:t>
            </w:r>
          </w:p>
        </w:tc>
      </w:tr>
      <w:tr w:rsidR="00E80DBC" w:rsidRPr="00627AD7" w:rsidTr="003223AC">
        <w:trPr>
          <w:trHeight w:hRule="exact" w:val="523"/>
        </w:trPr>
        <w:tc>
          <w:tcPr>
            <w:tcW w:w="2542" w:type="dxa"/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Стрептококки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611EED" w:rsidRPr="003223AC" w:rsidRDefault="00E80DBC" w:rsidP="003223A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и ВГ</w:t>
            </w:r>
            <w:r w:rsidR="003223AC">
              <w:rPr>
                <w:rFonts w:ascii="Times New Roman" w:hAnsi="Times New Roman" w:cs="Times New Roman"/>
                <w:b/>
                <w:sz w:val="24"/>
                <w:szCs w:val="24"/>
                <w:lang w:val="az-Latn-AZ" w:bidi="ru-RU"/>
              </w:rPr>
              <w:t>D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3223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Криптоспоридии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3223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Аспергиллы</w:t>
            </w:r>
          </w:p>
        </w:tc>
      </w:tr>
      <w:tr w:rsidR="00E80DBC" w:rsidRPr="00627AD7" w:rsidTr="003223AC">
        <w:trPr>
          <w:trHeight w:hRule="exact" w:val="374"/>
        </w:trPr>
        <w:tc>
          <w:tcPr>
            <w:tcW w:w="2542" w:type="dxa"/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Синегнойная палочка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ВИЧ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629"/>
        </w:trPr>
        <w:tc>
          <w:tcPr>
            <w:tcW w:w="2542" w:type="dxa"/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Энтеробактерии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DBC" w:rsidRPr="003223AC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Вирусы гриппа и дру</w:t>
            </w:r>
            <w:r w:rsidR="003223A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гие</w:t>
            </w:r>
            <w:r w:rsidR="003223AC"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ОРВИ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35"/>
        </w:trPr>
        <w:tc>
          <w:tcPr>
            <w:tcW w:w="2542" w:type="dxa"/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Эшерихии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45"/>
        </w:trPr>
        <w:tc>
          <w:tcPr>
            <w:tcW w:w="2542" w:type="dxa"/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Сальмонеллы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Вирус кори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45"/>
        </w:trPr>
        <w:tc>
          <w:tcPr>
            <w:tcW w:w="2542" w:type="dxa"/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Шигеллы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Вирус краснухи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40"/>
        </w:trPr>
        <w:tc>
          <w:tcPr>
            <w:tcW w:w="2542" w:type="dxa"/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Иерсинии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Вирус эпидемического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35"/>
        </w:trPr>
        <w:tc>
          <w:tcPr>
            <w:tcW w:w="2542" w:type="dxa"/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Листерии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паротита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40"/>
        </w:trPr>
        <w:tc>
          <w:tcPr>
            <w:tcW w:w="2542" w:type="dxa"/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Кампилобактеры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Ротавирус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45"/>
        </w:trPr>
        <w:tc>
          <w:tcPr>
            <w:tcW w:w="2542" w:type="dxa"/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Легионеллы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Энтеровирусы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40"/>
        </w:trPr>
        <w:tc>
          <w:tcPr>
            <w:tcW w:w="2542" w:type="dxa"/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Клостридии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Вирусы Норволк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40"/>
        </w:trPr>
        <w:tc>
          <w:tcPr>
            <w:tcW w:w="2542" w:type="dxa"/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Неспорообразующие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ВПГ 1 типа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40"/>
        </w:trPr>
        <w:tc>
          <w:tcPr>
            <w:tcW w:w="2542" w:type="dxa"/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анаэробные бактерии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ЦМВ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240"/>
        </w:trPr>
        <w:tc>
          <w:tcPr>
            <w:tcW w:w="2542" w:type="dxa"/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Микобактерии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E80DBC" w:rsidRPr="00627AD7" w:rsidTr="003223AC">
        <w:trPr>
          <w:trHeight w:hRule="exact" w:val="307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27A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Бордетеллы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DBC" w:rsidRPr="00627AD7" w:rsidRDefault="00E80DBC" w:rsidP="00BC4729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E80DBC" w:rsidRDefault="00E80DBC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F6A49" w:rsidRDefault="00BF6A49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F04667" w:rsidRPr="003E064F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Источники инфекции</w:t>
      </w:r>
    </w:p>
    <w:p w:rsidR="00F04667" w:rsidRPr="003E064F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Основными категориями источников инфекции при ВБИ  являются пациенты (иногда — посетители ЛПУ), объекты окружающей среды и медицинские работники. Следует заметить, что понятие «источ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ник инфекции» по отношению к окружающей среде в госпитальной эпи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демиологии трактуется более свободно, нежели применительно к тради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ционным сапронозам в общей эпидемиологии. Так, например, если заражение ВБИ связано с размножением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lastRenderedPageBreak/>
        <w:t>синегнойной палочки во флако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не с раствором для внутривенного вливания или в увлажнителе аппарата для искусственной вентиляции легких, эти объекты рассматриваются не только и не столько как факторы передачи, но и как источники инфек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ции.</w:t>
      </w:r>
    </w:p>
    <w:p w:rsidR="00F04667" w:rsidRPr="003E064F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Пути и факторы передачи</w:t>
      </w:r>
    </w:p>
    <w:p w:rsidR="00F04667" w:rsidRPr="003E064F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Как уже отмечалось, при традиционных внутрибольничных инфекци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ях в ЛПУ могут реализоваться естественные, эволюционно сложившиеся механизмы передачи. Эффективность реализации естественных механиз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мов передачи может быть даже выше, чем за пределами ЛПУ. В качестве примера достаточно упомянуть </w:t>
      </w:r>
      <w:r w:rsidR="00A73951"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вспышки шигеллезов в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психи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атрических стационарах, связанные с высокой скученностью и несоблю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дением элементарных правил гигиены, или бурно п</w:t>
      </w:r>
      <w:r w:rsidR="006176A0">
        <w:rPr>
          <w:rFonts w:ascii="Times New Roman" w:hAnsi="Times New Roman" w:cs="Times New Roman"/>
          <w:sz w:val="28"/>
          <w:szCs w:val="28"/>
          <w:lang w:bidi="ru-RU"/>
        </w:rPr>
        <w:t>ротекающие вспышки норовирусных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инфекций в стационарах общего профиля, часто возника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ющие в последние годы в западноевропейских странах. Жертвами таких вспышек становятся сотни пациентов и медицинских работников.</w:t>
      </w:r>
    </w:p>
    <w:p w:rsidR="00F04667" w:rsidRPr="003E064F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Хотя при традиционных ВБИ в большинстве случаев действуют те же пути передачи, что и за пределами стационара, иногда возникают ситуа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ции, в которых заражение происходит необычным образом. Например, при тех же норовирусных инфекциях персонал, ухаживающий за больны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ми, рискует заразиться «воздушно-капельным» путем, связанным с гене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рацией так называемых «рвотных аэрозолей».</w:t>
      </w:r>
    </w:p>
    <w:p w:rsidR="00F04667" w:rsidRPr="003E064F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Пути передачи, реализация которых связана не с эволюционно сло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жившимся механизмом передачи, а с лечебно-диагностическим процес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сом в ЛПУ, и специфичные для госпитальных условий, принято называть 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ru-RU"/>
        </w:rPr>
        <w:t>искусственными</w:t>
      </w:r>
      <w:r w:rsidR="00A73951" w:rsidRPr="003E064F">
        <w:rPr>
          <w:rFonts w:ascii="Times New Roman" w:hAnsi="Times New Roman" w:cs="Times New Roman"/>
          <w:i/>
          <w:iCs/>
          <w:sz w:val="28"/>
          <w:szCs w:val="28"/>
          <w:lang w:bidi="ru-RU"/>
        </w:rPr>
        <w:t>(артифициальными)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Очевидным примером является заражение традицион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ными инфекциями при гемотрансфузиях (ВИЧ, вирусные гепатиты В, С, </w:t>
      </w:r>
      <w:r w:rsidRPr="003E064F">
        <w:rPr>
          <w:rFonts w:ascii="Times New Roman" w:hAnsi="Times New Roman" w:cs="Times New Roman"/>
          <w:sz w:val="28"/>
          <w:szCs w:val="28"/>
          <w:lang w:bidi="en-US"/>
        </w:rPr>
        <w:t>D</w:t>
      </w:r>
      <w:r w:rsidRPr="003E064F">
        <w:rPr>
          <w:rFonts w:ascii="Times New Roman" w:hAnsi="Times New Roman" w:cs="Times New Roman"/>
          <w:sz w:val="28"/>
          <w:szCs w:val="28"/>
        </w:rPr>
        <w:t xml:space="preserve">,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малярия и др.) или инъекциях. Более того, долгое время было принято считать, что реализация искусственных путей заражения вирусным гепа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титом В, например, в ситуациях, связанных с оказанием медицинской помощи, является главным и чуть ли не единственным обстоятельством, обеспечивающим поддержание эпидемического процесса этой инфекции.</w:t>
      </w:r>
    </w:p>
    <w:p w:rsidR="00F04667" w:rsidRPr="003E064F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Внутрибольничные инфекции, вызываемые условно-патогенными микроорганизмами, могут быть связаны как с 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ru-RU"/>
        </w:rPr>
        <w:t>экзогенным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заражением (которое связано преимущественно с реализацией искусственных путей передачи), так и 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ru-RU"/>
        </w:rPr>
        <w:t>эндогенным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инфицированием, которое в ряде стациона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ров может преобладать над экзогенным.</w:t>
      </w:r>
    </w:p>
    <w:p w:rsidR="00A73951" w:rsidRPr="003E064F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При эндогенных инфекциях заражение связано с собственной (нор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мальной, постоянной) микрофлорой пациента или флорой, приобретен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ной пациентом в условиях ЛПУ (и которая длительно колонизирует па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циента). При этом инфекция возникает в связи с действием факторов ле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чебно-диагностического процесса в том же биотопе или других биотопах (транслокация). Примером может служить возникновение инфекции в области хирургического вмешательства при попадании в рану микроорга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низмов, заселяющих кожу пациента или его кишечник. Иногда возмож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ны варианты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lastRenderedPageBreak/>
        <w:t>эндогенного инфицирования, при котором смена биотопов потенциальными возбудителями подразумевает попадание микроорга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низмов за пределы определенного биотопа, когда его собственная флора</w:t>
      </w:r>
      <w:r w:rsidR="00A73951" w:rsidRPr="003E064F">
        <w:rPr>
          <w:rFonts w:ascii="Times New Roman" w:hAnsi="Times New Roman" w:cs="Times New Roman"/>
          <w:sz w:val="28"/>
          <w:szCs w:val="28"/>
          <w:lang w:bidi="ru-RU"/>
        </w:rPr>
        <w:t>переносится из одного участка организма в другой руками пациента или медицинского персонала.</w:t>
      </w:r>
    </w:p>
    <w:p w:rsidR="00A73951" w:rsidRPr="003E064F" w:rsidRDefault="00A73951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Экзогенные инфекции могут быть связаны как с реализацией естест</w:t>
      </w:r>
      <w:r w:rsidR="003E4AC4" w:rsidRPr="003E064F">
        <w:rPr>
          <w:rFonts w:ascii="Times New Roman" w:hAnsi="Times New Roman" w:cs="Times New Roman"/>
          <w:sz w:val="28"/>
          <w:szCs w:val="28"/>
          <w:lang w:bidi="ru-RU"/>
        </w:rPr>
        <w:t>венных путей передачи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, воздуш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но-капельный, воздушно-пылевой и др.), так и с искусственными путя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ми, которые преобладают. Искусственные пути передачи классифициру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ются так же, как и естественные, по конечному фактору передачи, Строгой классификации не существует, выделяют контактный путь пере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дачи (наиболее близкий к естественному путь передачи, факторами пере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дачи являются руки медицинского персонала и предметы ухода за паци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ентами), инструментальный, аппаратный, трансфузионный и др.</w:t>
      </w:r>
    </w:p>
    <w:p w:rsidR="00A73951" w:rsidRPr="003E064F" w:rsidRDefault="00A73951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Хотя, как уже отмечалось, роль медицинских работников в качестве ис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точников инфекции относительно невелика, важнейшим фактором пере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дачи инфекции являются руки медицинского персонала. Наибольшее эпи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демическое значение имеет транзиторная (неколонизирующая) микро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флора, приобретаемая медицинским персоналом в процессе работы в результате контакта с инфицированными (колонизированными) пациен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тами или контаминированными объектами окружающей среды. Частота обнаружения условно-патогенных и патогенных микроорганизмов на коже рук медперсонала может быть очень высокой, количество микроорганиз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мов также может</w:t>
      </w:r>
      <w:r w:rsidR="00CB217E">
        <w:rPr>
          <w:rFonts w:ascii="Times New Roman" w:hAnsi="Times New Roman" w:cs="Times New Roman"/>
          <w:sz w:val="28"/>
          <w:szCs w:val="28"/>
          <w:lang w:bidi="ru-RU"/>
        </w:rPr>
        <w:t xml:space="preserve"> быть весьма велико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. Во многих случаях возбу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дители ВБИ, выделяющиеся от пациентов, не обнаруживаются нигде, кро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ме рук персонала. Все время, пока эти микробы сохраняются на коже, они могут передаваться пациентам при контакте и контаминировать различ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ные объекты, способные обеспечить дальнейшую передачу возбудителя</w:t>
      </w:r>
    </w:p>
    <w:p w:rsidR="004863E6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Норовирусы принадлежат к роду 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en-US"/>
        </w:rPr>
        <w:t>Norovirus</w:t>
      </w:r>
      <w:r w:rsidRPr="003E064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семейство </w:t>
      </w:r>
      <w:r w:rsidR="004863E6">
        <w:rPr>
          <w:rFonts w:ascii="Times New Roman" w:hAnsi="Times New Roman" w:cs="Times New Roman"/>
          <w:i/>
          <w:iCs/>
          <w:sz w:val="28"/>
          <w:szCs w:val="28"/>
          <w:lang w:bidi="en-US"/>
        </w:rPr>
        <w:t>Cahcivirida</w:t>
      </w:r>
      <w:r w:rsidR="00A0375A">
        <w:rPr>
          <w:rFonts w:ascii="Times New Roman" w:hAnsi="Times New Roman" w:cs="Times New Roman"/>
          <w:i/>
          <w:iCs/>
          <w:sz w:val="28"/>
          <w:szCs w:val="28"/>
          <w:lang w:bidi="en-US"/>
        </w:rPr>
        <w:t>.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Ранее назывались «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en-US"/>
        </w:rPr>
        <w:t>Norwalk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ru-RU"/>
        </w:rPr>
        <w:t>-подобными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вирусами», по вспышке гастроэнтерита в г </w:t>
      </w:r>
      <w:r w:rsidRPr="003E064F">
        <w:rPr>
          <w:rFonts w:ascii="Times New Roman" w:hAnsi="Times New Roman" w:cs="Times New Roman"/>
          <w:sz w:val="28"/>
          <w:szCs w:val="28"/>
          <w:lang w:bidi="en-US"/>
        </w:rPr>
        <w:t>Norwalk</w:t>
      </w:r>
      <w:r w:rsidRPr="003E064F">
        <w:rPr>
          <w:rFonts w:ascii="Times New Roman" w:hAnsi="Times New Roman" w:cs="Times New Roman"/>
          <w:sz w:val="28"/>
          <w:szCs w:val="28"/>
        </w:rPr>
        <w:t xml:space="preserve">,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штат </w:t>
      </w:r>
      <w:r w:rsidR="003E4AC4" w:rsidRPr="003E064F">
        <w:rPr>
          <w:rFonts w:ascii="Times New Roman" w:hAnsi="Times New Roman" w:cs="Times New Roman"/>
          <w:sz w:val="28"/>
          <w:szCs w:val="28"/>
          <w:lang w:val="en-US" w:bidi="ru-RU"/>
        </w:rPr>
        <w:t>Oh</w:t>
      </w:r>
      <w:r w:rsidR="003E4AC4" w:rsidRPr="003E064F">
        <w:rPr>
          <w:rFonts w:ascii="Times New Roman" w:hAnsi="Times New Roman" w:cs="Times New Roman"/>
          <w:sz w:val="28"/>
          <w:szCs w:val="28"/>
          <w:lang w:bidi="ru-RU"/>
        </w:rPr>
        <w:t>/</w:t>
      </w:r>
      <w:r w:rsidR="003E4AC4" w:rsidRPr="003E064F">
        <w:rPr>
          <w:rFonts w:ascii="Times New Roman" w:hAnsi="Times New Roman" w:cs="Times New Roman"/>
          <w:sz w:val="28"/>
          <w:szCs w:val="28"/>
          <w:lang w:val="en-US" w:bidi="ru-RU"/>
        </w:rPr>
        <w:t>o</w:t>
      </w:r>
      <w:r w:rsidR="003E4AC4" w:rsidRPr="003E064F">
        <w:rPr>
          <w:rFonts w:ascii="Times New Roman" w:hAnsi="Times New Roman" w:cs="Times New Roman"/>
          <w:sz w:val="28"/>
          <w:szCs w:val="28"/>
          <w:lang w:bidi="ru-RU"/>
        </w:rPr>
        <w:t>, в 1968</w:t>
      </w:r>
      <w:r w:rsidR="00C01B46"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="004863E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E4AC4" w:rsidRPr="003E064F" w:rsidRDefault="003E4AC4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Восприимчивость</w:t>
      </w:r>
    </w:p>
    <w:p w:rsidR="003E4AC4" w:rsidRPr="003E064F" w:rsidRDefault="003E4AC4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Как уже отмечалось, для возникновения ВБИ существенное значение имеет 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неполноценность и даже отсутствие местного иммунитета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. В опре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деленной степени это зависит от характера предшествовавшей патологии, оперативного вмешательства и проводимых медицинских манипуляций. При этом принято оценивать вмешательства по агрессивности (степень повреждающего действия на ткани и органы пациента) и инвазивности (глубина проникновения в органы и ткани пациента, прежде всего в те, которые являются «закрытыми» по отношению к окружающей среде).</w:t>
      </w:r>
    </w:p>
    <w:p w:rsidR="00C01B46" w:rsidRDefault="00C01B4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Иммуносупрессия – иммунодефицитное</w:t>
      </w:r>
      <w:r w:rsidR="001140AC" w:rsidRPr="003E064F">
        <w:rPr>
          <w:rFonts w:ascii="Times New Roman" w:hAnsi="Times New Roman" w:cs="Times New Roman"/>
          <w:sz w:val="28"/>
          <w:szCs w:val="28"/>
          <w:lang w:bidi="ru-RU"/>
        </w:rPr>
        <w:t>состояние фигурирует как фактор риска при ВБИ.</w:t>
      </w:r>
    </w:p>
    <w:p w:rsidR="00E25AD7" w:rsidRPr="00E25AD7" w:rsidRDefault="00E25AD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Проявления эпидемического процесса</w:t>
      </w:r>
    </w:p>
    <w:p w:rsidR="00CD06EB" w:rsidRPr="00CD06EB" w:rsidRDefault="001140AC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Интенсивность</w:t>
      </w:r>
      <w:r w:rsidR="00611EE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Интенсивность эпидемического процесса при ВБИ зависит от многих факторов </w:t>
      </w:r>
      <w:r w:rsidR="00B65228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CD06EB" w:rsidRPr="00CD06EB">
        <w:rPr>
          <w:rFonts w:ascii="Times New Roman" w:hAnsi="Times New Roman" w:cs="Times New Roman"/>
          <w:sz w:val="28"/>
          <w:szCs w:val="28"/>
          <w:lang w:bidi="ru-RU"/>
        </w:rPr>
        <w:t>инцидентности и превалентности ВБИ с учетом микроэкологических особенностей ЛПУ</w:t>
      </w:r>
      <w:r w:rsidR="00F471F3">
        <w:rPr>
          <w:rFonts w:ascii="Times New Roman" w:hAnsi="Times New Roman" w:cs="Times New Roman"/>
          <w:sz w:val="28"/>
          <w:szCs w:val="28"/>
          <w:lang w:bidi="ru-RU"/>
        </w:rPr>
        <w:t xml:space="preserve"> различного профиля, </w:t>
      </w:r>
      <w:r w:rsidR="00CD06EB" w:rsidRPr="00CD06EB">
        <w:rPr>
          <w:rFonts w:ascii="Times New Roman" w:hAnsi="Times New Roman" w:cs="Times New Roman"/>
          <w:sz w:val="28"/>
          <w:szCs w:val="28"/>
          <w:lang w:bidi="ru-RU"/>
        </w:rPr>
        <w:t xml:space="preserve"> особенностей </w:t>
      </w:r>
      <w:r w:rsidR="00CD06EB" w:rsidRPr="00CD06EB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разных групп пациентов, многообразия факторов, влияющих на риск возникновения инфекции.</w:t>
      </w:r>
    </w:p>
    <w:p w:rsidR="0025073F" w:rsidRPr="003E064F" w:rsidRDefault="0025073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Динамика</w:t>
      </w:r>
    </w:p>
    <w:p w:rsidR="0025073F" w:rsidRPr="003E064F" w:rsidRDefault="0025073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Для динамики ВБИ могут быть характерны все основные формы ее проявления: мн</w:t>
      </w:r>
      <w:r w:rsidR="00B65228">
        <w:rPr>
          <w:rFonts w:ascii="Times New Roman" w:hAnsi="Times New Roman" w:cs="Times New Roman"/>
          <w:sz w:val="28"/>
          <w:szCs w:val="28"/>
          <w:lang w:bidi="ru-RU"/>
        </w:rPr>
        <w:t xml:space="preserve">оголетние тренды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, сезонные вариации и случайные подъемы заболеваемости (вспышки). При изучении динамики ВБИ, наряду с факторами, определяющими изменения интенсивности заболеваемости во времени, свойственными традиционным инфекциям, необходимо принимать во внимание изменения в ходе лечебно-диагнос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тического процесса, тенденции развития антибиотикорезистентности и многие другие факторы.</w:t>
      </w:r>
    </w:p>
    <w:p w:rsidR="0025073F" w:rsidRPr="003E064F" w:rsidRDefault="0025073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Структура</w:t>
      </w:r>
    </w:p>
    <w:p w:rsidR="0025073F" w:rsidRPr="003E064F" w:rsidRDefault="0025073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Как уже отмечалось, особенностью ВБИ, вызванных условно-пато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генными микроорганизмами, является их клинический и этиологиче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ский полиморфизм. Один и тот же возбудитель может вызывать самые различные клинические формы заболевания, а одна и та же клиническая форма может быть вызвана самыми разными условно-патогенными мик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роорганизмами.</w:t>
      </w:r>
    </w:p>
    <w:p w:rsidR="0025073F" w:rsidRPr="003E064F" w:rsidRDefault="0025073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Ведущими формами ВБИ являются четыре основные группы инфек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ций:</w:t>
      </w:r>
    </w:p>
    <w:p w:rsidR="0025073F" w:rsidRPr="003E064F" w:rsidRDefault="0025073F" w:rsidP="00BC472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инфекции мочевыводящих путей,</w:t>
      </w:r>
    </w:p>
    <w:p w:rsidR="0025073F" w:rsidRPr="003E064F" w:rsidRDefault="0025073F" w:rsidP="00BC472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инфекции в области хирургического вмешательства,</w:t>
      </w:r>
    </w:p>
    <w:p w:rsidR="0025073F" w:rsidRPr="003E064F" w:rsidRDefault="0025073F" w:rsidP="00BC472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инфекции нижних дыхательных путей,</w:t>
      </w:r>
    </w:p>
    <w:p w:rsidR="0025073F" w:rsidRPr="003E064F" w:rsidRDefault="0025073F" w:rsidP="00BC472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инфекции кровотока.</w:t>
      </w:r>
    </w:p>
    <w:p w:rsidR="0025073F" w:rsidRPr="003E064F" w:rsidRDefault="00BB389C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25073F" w:rsidRPr="003E064F">
        <w:rPr>
          <w:rFonts w:ascii="Times New Roman" w:hAnsi="Times New Roman" w:cs="Times New Roman"/>
          <w:sz w:val="28"/>
          <w:szCs w:val="28"/>
          <w:lang w:bidi="ru-RU"/>
        </w:rPr>
        <w:t>труктура ВБИ по локализации, как и распределение случаев ВБИ по другим переменным, может варьировать в значительной степени в зависимости от многообразия факторов, опреде</w:t>
      </w:r>
      <w:r w:rsidR="0025073F"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ляющих риск возникновения ВБИ в конкретных условиях.</w:t>
      </w:r>
    </w:p>
    <w:p w:rsidR="0025073F" w:rsidRPr="003E064F" w:rsidRDefault="0025073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Пространственная характеристика</w:t>
      </w:r>
    </w:p>
    <w:p w:rsidR="0025073F" w:rsidRPr="003E064F" w:rsidRDefault="0025073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Риск возникновения ВБИ сильно отличается в зависимости от про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филя ЛПУ. Отделениями наиболее высокого риска являются отделения реанимации и интенсивной терапии, </w:t>
      </w:r>
      <w:r w:rsidR="000A21F0">
        <w:rPr>
          <w:rFonts w:ascii="Times New Roman" w:hAnsi="Times New Roman" w:cs="Times New Roman"/>
          <w:sz w:val="28"/>
          <w:szCs w:val="28"/>
          <w:lang w:bidi="ru-RU"/>
        </w:rPr>
        <w:t>ожоговые отделения, онкогемато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логические отделения, отделения гемодиализа, травматологические отде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ления, урологические отделения и другие отделения, в которых велика интенсивность выполнения инвазивных и агрессивных медицинских ма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нипуляций и/или в которых госпитализированы высоковосприимчивые пациенты.</w:t>
      </w:r>
    </w:p>
    <w:p w:rsidR="0025073F" w:rsidRPr="003E064F" w:rsidRDefault="0025073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Внутри отделений больниц местами повышенного риска заражения ВБИ являются помещения, в которых выполняются наиболее рискован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ные манипуляции (операционные, перевязочные, эндоскопические и т. п.).</w:t>
      </w:r>
    </w:p>
    <w:p w:rsidR="00FE534F" w:rsidRPr="00BF6A49" w:rsidRDefault="00FE534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F6A49">
        <w:rPr>
          <w:rFonts w:ascii="Times New Roman" w:hAnsi="Times New Roman" w:cs="Times New Roman"/>
          <w:b/>
          <w:sz w:val="28"/>
          <w:szCs w:val="28"/>
          <w:lang w:bidi="ru-RU"/>
        </w:rPr>
        <w:t>Факторы риска</w:t>
      </w:r>
    </w:p>
    <w:p w:rsidR="00FE534F" w:rsidRPr="003E064F" w:rsidRDefault="00FE534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Множество факторов определяет риск возникновения ВБИ. Наряду с так называемыми 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ru-RU"/>
        </w:rPr>
        <w:t>внутренними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факторами риска, определяемыми состояни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ем организма пациента (пол, возраст, иммунный статус, клинические симптомы, состояние питания, наличие и тяжесть сопутствующих болез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ней и т. п.), решающее значение в эпидемиологии ВБИ имеют </w:t>
      </w:r>
      <w:r w:rsidRPr="003E064F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внешние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>факторы риска, связанные с особенностями лечебно-диагно</w:t>
      </w:r>
      <w:r w:rsidR="000766C7">
        <w:rPr>
          <w:rFonts w:ascii="Times New Roman" w:hAnsi="Times New Roman" w:cs="Times New Roman"/>
          <w:sz w:val="28"/>
          <w:szCs w:val="28"/>
          <w:lang w:bidi="ru-RU"/>
        </w:rPr>
        <w:t>стического процесса</w:t>
      </w:r>
      <w:r w:rsidR="006742A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Внешние факторы риска связаны с особенностями окружающей среды ЛПУ, 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lastRenderedPageBreak/>
        <w:t>квалификацией и состоянием здоровья меди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цинского персонала, особенностями выполняемых хирургических опера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ций и медицинских манипуляций, применением антибиотиков, дезин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фектантов и антисептиков и т п. </w:t>
      </w:r>
    </w:p>
    <w:p w:rsidR="00F549CD" w:rsidRDefault="00FE534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Эффективная профилактика ВБИ требует координированных усилий как на национальном и региональном уровнях, так и на уровне лечебно-про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филактических учреждений. При этом каждая больница и любое другое учреждение здравоохранения являются в своем роде уникальными (в за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висимости от предлагаемых видов медицинской помощи, обслуживаемого населения, персонала и т. п.), поэтому в каждом конкретном лечебно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профилактическом учреждении должна быть адаптированная к особен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ностям и нуждам данного ЛПУ</w:t>
      </w:r>
      <w:r w:rsidR="00F4055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E534F" w:rsidRPr="003E064F" w:rsidRDefault="00FE534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Эпидемиологический надзор, как правило, предполагает осуществле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ние надзорных и диагностических функций в разрезе страны, города, района и т</w:t>
      </w:r>
      <w:r w:rsidR="00340CA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п.</w:t>
      </w:r>
      <w:r w:rsidR="004A0500">
        <w:rPr>
          <w:rFonts w:ascii="Times New Roman" w:hAnsi="Times New Roman" w:cs="Times New Roman"/>
          <w:sz w:val="28"/>
          <w:szCs w:val="28"/>
          <w:lang w:bidi="ru-RU"/>
        </w:rPr>
        <w:t>.</w:t>
      </w:r>
      <w:bookmarkStart w:id="0" w:name="_GoBack"/>
      <w:bookmarkEnd w:id="0"/>
      <w:r w:rsidRPr="003E064F">
        <w:rPr>
          <w:rFonts w:ascii="Times New Roman" w:hAnsi="Times New Roman" w:cs="Times New Roman"/>
          <w:sz w:val="28"/>
          <w:szCs w:val="28"/>
          <w:lang w:bidi="ru-RU"/>
        </w:rPr>
        <w:t xml:space="preserve"> В условиях отдельных ЛПУ более удачным является термин «инфекционный контроль» (ИК). Следует заметить, что система ИК в от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личие от эпидемиологического надзора включает не только надзорные и диагностические функции, но и мероприятия</w:t>
      </w:r>
      <w:r w:rsidR="0019387A" w:rsidRPr="003E06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E534F" w:rsidRDefault="00FE534F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064F">
        <w:rPr>
          <w:rFonts w:ascii="Times New Roman" w:hAnsi="Times New Roman" w:cs="Times New Roman"/>
          <w:sz w:val="28"/>
          <w:szCs w:val="28"/>
          <w:lang w:bidi="ru-RU"/>
        </w:rPr>
        <w:t>Инфекционный контроль определяется как постоянное эпидемиоло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гическое наблюдение внутри лечебно-профилактических учреждений с эпидемиологическим анализом результатов этого наблюдения и проведе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ние на основе эпидемиологической диагностики целенаправленных ме</w:t>
      </w:r>
      <w:r w:rsidRPr="003E064F">
        <w:rPr>
          <w:rFonts w:ascii="Times New Roman" w:hAnsi="Times New Roman" w:cs="Times New Roman"/>
          <w:sz w:val="28"/>
          <w:szCs w:val="28"/>
          <w:lang w:bidi="ru-RU"/>
        </w:rPr>
        <w:softHyphen/>
        <w:t>роприятий</w:t>
      </w:r>
      <w:r w:rsidR="00DA50C6">
        <w:rPr>
          <w:rFonts w:ascii="Times New Roman" w:hAnsi="Times New Roman" w:cs="Times New Roman"/>
          <w:sz w:val="28"/>
          <w:szCs w:val="28"/>
          <w:lang w:bidi="ru-RU"/>
        </w:rPr>
        <w:t>..</w:t>
      </w:r>
    </w:p>
    <w:p w:rsidR="00DC5701" w:rsidRPr="00DC5701" w:rsidRDefault="00DA50C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A50C6">
        <w:rPr>
          <w:rFonts w:ascii="Times New Roman" w:hAnsi="Times New Roman" w:cs="Times New Roman"/>
          <w:sz w:val="28"/>
          <w:szCs w:val="28"/>
          <w:lang w:bidi="ru-RU"/>
        </w:rPr>
        <w:t xml:space="preserve">Система инфекционного контроля в стационарах призвана улучшить качество медицинской помощи, обеспечить сохранность </w:t>
      </w:r>
      <w:r w:rsidR="007B2954">
        <w:rPr>
          <w:rFonts w:ascii="Times New Roman" w:hAnsi="Times New Roman" w:cs="Times New Roman"/>
          <w:sz w:val="28"/>
          <w:szCs w:val="28"/>
          <w:lang w:bidi="ru-RU"/>
        </w:rPr>
        <w:t>здоровья паци</w:t>
      </w:r>
      <w:r w:rsidR="007B2954">
        <w:rPr>
          <w:rFonts w:ascii="Times New Roman" w:hAnsi="Times New Roman" w:cs="Times New Roman"/>
          <w:sz w:val="28"/>
          <w:szCs w:val="28"/>
          <w:lang w:bidi="ru-RU"/>
        </w:rPr>
        <w:softHyphen/>
        <w:t>ентов и персонала</w:t>
      </w:r>
      <w:r w:rsidR="009552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C5701" w:rsidRPr="00DC5701">
        <w:rPr>
          <w:rFonts w:ascii="Times New Roman" w:hAnsi="Times New Roman" w:cs="Times New Roman"/>
          <w:sz w:val="28"/>
          <w:szCs w:val="28"/>
          <w:lang w:bidi="ru-RU"/>
        </w:rPr>
        <w:t>Независимо от профиля лечебного стационара следует выполнять три важней</w:t>
      </w:r>
      <w:r w:rsidR="00DC5701" w:rsidRPr="00DC5701">
        <w:rPr>
          <w:rFonts w:ascii="Times New Roman" w:hAnsi="Times New Roman" w:cs="Times New Roman"/>
          <w:sz w:val="28"/>
          <w:szCs w:val="28"/>
          <w:lang w:bidi="ru-RU"/>
        </w:rPr>
        <w:softHyphen/>
        <w:t>ших требования:</w:t>
      </w:r>
    </w:p>
    <w:p w:rsidR="00DC5701" w:rsidRPr="00DC5701" w:rsidRDefault="00DC5701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5701">
        <w:rPr>
          <w:rFonts w:ascii="Times New Roman" w:hAnsi="Times New Roman" w:cs="Times New Roman"/>
          <w:sz w:val="28"/>
          <w:szCs w:val="28"/>
          <w:lang w:bidi="ru-RU"/>
        </w:rPr>
        <w:t>свести к минимуму возможность заноса инфекции извне;</w:t>
      </w:r>
    </w:p>
    <w:p w:rsidR="00DC5701" w:rsidRPr="00DC5701" w:rsidRDefault="00DC5701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5701">
        <w:rPr>
          <w:rFonts w:ascii="Times New Roman" w:hAnsi="Times New Roman" w:cs="Times New Roman"/>
          <w:sz w:val="28"/>
          <w:szCs w:val="28"/>
          <w:lang w:bidi="ru-RU"/>
        </w:rPr>
        <w:t>исключить возможность внутрибольничного заражения;</w:t>
      </w:r>
    </w:p>
    <w:p w:rsidR="00DC5701" w:rsidRPr="00DC5701" w:rsidRDefault="00DC5701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5701">
        <w:rPr>
          <w:rFonts w:ascii="Times New Roman" w:hAnsi="Times New Roman" w:cs="Times New Roman"/>
          <w:sz w:val="28"/>
          <w:szCs w:val="28"/>
          <w:lang w:bidi="ru-RU"/>
        </w:rPr>
        <w:t>исключить вынос инфекции за пределы ЛПУ.</w:t>
      </w:r>
    </w:p>
    <w:p w:rsidR="00C01B46" w:rsidRDefault="00C01B46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B2954" w:rsidRPr="007B2954" w:rsidRDefault="007B2954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ПРОФИЛАКТИКА АРТИФИЦИАЛЬНЫХ ЗАРАЖЕНИЙ:</w:t>
      </w:r>
    </w:p>
    <w:p w:rsidR="007B2954" w:rsidRPr="007B2954" w:rsidRDefault="007B2954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t>серьёзная аргументированность инвазивных медицинских вмешательств;</w:t>
      </w:r>
    </w:p>
    <w:p w:rsidR="007B2954" w:rsidRPr="007B2954" w:rsidRDefault="007B2954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t>более широкое применение инструментария разового пользования;</w:t>
      </w:r>
    </w:p>
    <w:p w:rsidR="007B2954" w:rsidRPr="007B2954" w:rsidRDefault="007B2954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t>расширение сети ЦСО и усиление контроля за их работой;</w:t>
      </w:r>
    </w:p>
    <w:p w:rsidR="007B2954" w:rsidRPr="007B2954" w:rsidRDefault="007B2954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t>внедрение новых высокочувствительных методов диагностики в ЛПУ и на станциях переливания крови;</w:t>
      </w:r>
    </w:p>
    <w:p w:rsidR="007B2954" w:rsidRPr="007B2954" w:rsidRDefault="007B2954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t>проведение переливаний плазмы и других компонентов крови только по жиз</w:t>
      </w:r>
      <w:r w:rsidRPr="007B2954">
        <w:rPr>
          <w:rFonts w:ascii="Times New Roman" w:hAnsi="Times New Roman" w:cs="Times New Roman"/>
          <w:sz w:val="28"/>
          <w:szCs w:val="28"/>
          <w:lang w:bidi="ru-RU"/>
        </w:rPr>
        <w:softHyphen/>
        <w:t>ненно важным показаниям;</w:t>
      </w:r>
    </w:p>
    <w:p w:rsidR="007B2954" w:rsidRPr="007B2954" w:rsidRDefault="007B2954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t>внедрение в хирургическую практику малотравматичных технологий (эндо</w:t>
      </w:r>
      <w:r w:rsidRPr="007B2954">
        <w:rPr>
          <w:rFonts w:ascii="Times New Roman" w:hAnsi="Times New Roman" w:cs="Times New Roman"/>
          <w:sz w:val="28"/>
          <w:szCs w:val="28"/>
          <w:lang w:bidi="ru-RU"/>
        </w:rPr>
        <w:softHyphen/>
        <w:t>хирургии, лазерной хирургии и т.д.);</w:t>
      </w:r>
    </w:p>
    <w:p w:rsidR="007B2954" w:rsidRPr="007B2954" w:rsidRDefault="007B2954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t>обеспечение жёсткого контроля за работой эндоскопических подразделе</w:t>
      </w:r>
      <w:r w:rsidRPr="007B2954">
        <w:rPr>
          <w:rFonts w:ascii="Times New Roman" w:hAnsi="Times New Roman" w:cs="Times New Roman"/>
          <w:sz w:val="28"/>
          <w:szCs w:val="28"/>
          <w:lang w:bidi="ru-RU"/>
        </w:rPr>
        <w:softHyphen/>
        <w:t>ний ЛПУ;</w:t>
      </w:r>
    </w:p>
    <w:p w:rsidR="007B2954" w:rsidRPr="007B2954" w:rsidRDefault="007B2954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t>контроль за работой учреждений стоматологического профиля;</w:t>
      </w:r>
    </w:p>
    <w:p w:rsidR="007B2954" w:rsidRPr="007B2954" w:rsidRDefault="007B2954" w:rsidP="00BC47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lastRenderedPageBreak/>
        <w:t>контроль за производством иммунобиологических препаратов, изготовляе</w:t>
      </w:r>
      <w:r w:rsidRPr="007B2954">
        <w:rPr>
          <w:rFonts w:ascii="Times New Roman" w:hAnsi="Times New Roman" w:cs="Times New Roman"/>
          <w:sz w:val="28"/>
          <w:szCs w:val="28"/>
          <w:lang w:bidi="ru-RU"/>
        </w:rPr>
        <w:softHyphen/>
        <w:t>мых из донорской крови.</w:t>
      </w:r>
    </w:p>
    <w:p w:rsidR="007B2954" w:rsidRDefault="007B2954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B2954">
        <w:rPr>
          <w:rFonts w:ascii="Times New Roman" w:hAnsi="Times New Roman" w:cs="Times New Roman"/>
          <w:sz w:val="28"/>
          <w:szCs w:val="28"/>
          <w:lang w:bidi="ru-RU"/>
        </w:rPr>
        <w:t>За рубежом к катетеризации сосудов относятся как к весьма серьёзной опера</w:t>
      </w:r>
      <w:r w:rsidRPr="007B2954">
        <w:rPr>
          <w:rFonts w:ascii="Times New Roman" w:hAnsi="Times New Roman" w:cs="Times New Roman"/>
          <w:sz w:val="28"/>
          <w:szCs w:val="28"/>
          <w:lang w:bidi="ru-RU"/>
        </w:rPr>
        <w:softHyphen/>
        <w:t>ции и проводят её в маске, перчатках, стерильных халатах. Особо следует выде</w:t>
      </w:r>
      <w:r w:rsidRPr="007B2954">
        <w:rPr>
          <w:rFonts w:ascii="Times New Roman" w:hAnsi="Times New Roman" w:cs="Times New Roman"/>
          <w:sz w:val="28"/>
          <w:szCs w:val="28"/>
          <w:lang w:bidi="ru-RU"/>
        </w:rPr>
        <w:softHyphen/>
        <w:t>лить роль стерилизационных мероприятий, нарушение которых может приводить к возникновению не только гнойно-воспалительных заболеваний, но и ВГВ, ВГС</w:t>
      </w:r>
      <w:r w:rsidR="00867E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44C68" w:rsidRDefault="00B44C68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123789" w:rsidRPr="003317A4" w:rsidRDefault="00123789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317A4">
        <w:rPr>
          <w:rFonts w:ascii="Times New Roman" w:hAnsi="Times New Roman" w:cs="Times New Roman"/>
          <w:b/>
          <w:sz w:val="28"/>
          <w:szCs w:val="28"/>
          <w:lang w:bidi="ru-RU"/>
        </w:rPr>
        <w:t>Литература</w:t>
      </w:r>
      <w:r w:rsidR="007E5B64" w:rsidRPr="003317A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: </w:t>
      </w:r>
    </w:p>
    <w:p w:rsidR="00AA10B0" w:rsidRDefault="00AA10B0" w:rsidP="00AA10B0">
      <w:pPr>
        <w:pStyle w:val="a7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Инфекционные болезни и эпидемиология.Учебник. В.И. Покровский, С.Г. Пак, Н.И. Брико, Б.К. Данилкин. М.: ГЭОТАР-Медиа, 2007г.</w:t>
      </w:r>
    </w:p>
    <w:p w:rsidR="00AA10B0" w:rsidRDefault="00AA10B0" w:rsidP="00AA10B0">
      <w:pPr>
        <w:pStyle w:val="a7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Л.П Зуева, Р.Х Яфаев. Эпидемиология. Учебник. Санкт-Петербург, Фолиант 2005г.</w:t>
      </w:r>
    </w:p>
    <w:p w:rsidR="00AA10B0" w:rsidRDefault="00AA10B0" w:rsidP="00AA10B0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 В.Д., Яфаев Р.Х. Эпидемиология: Учебник. М.:Медицина, 1989, 416с.</w:t>
      </w:r>
    </w:p>
    <w:p w:rsidR="00AA10B0" w:rsidRDefault="00AA10B0" w:rsidP="00AA10B0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к практическим занятиям по эпидемиологии инфекционных болезней: Учебное пособие /Под ред. Проф. В.И.Покровского, проф.Н.И.Брико. М.: ГЭОТАР-Медиа, 2007, 768 с.</w:t>
      </w:r>
    </w:p>
    <w:p w:rsidR="00AA10B0" w:rsidRDefault="00AA10B0" w:rsidP="00AA10B0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Ющук Н.Д., Мартынов Ю.В. Эпидемиология: Учеб.пособие. М.: Медицина, 2003, 448с.</w:t>
      </w:r>
    </w:p>
    <w:p w:rsidR="00AA10B0" w:rsidRDefault="00AA10B0" w:rsidP="00AA10B0">
      <w:pPr>
        <w:pStyle w:val="a7"/>
        <w:numPr>
          <w:ilvl w:val="0"/>
          <w:numId w:val="6"/>
        </w:numPr>
        <w:spacing w:after="0" w:line="25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Шляхов, Э.Н. Практическая эпидемиология. Учебник. Издательство: Штиница; Кишинев1991г.</w:t>
      </w:r>
    </w:p>
    <w:p w:rsidR="007B2954" w:rsidRPr="00847E38" w:rsidRDefault="007B2954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Latn-AZ" w:bidi="ru-RU"/>
        </w:rPr>
      </w:pPr>
    </w:p>
    <w:p w:rsidR="00F04667" w:rsidRPr="00847E38" w:rsidRDefault="00F04667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Latn-AZ" w:bidi="ru-RU"/>
        </w:rPr>
      </w:pPr>
    </w:p>
    <w:p w:rsidR="003E4AC4" w:rsidRPr="00847E38" w:rsidRDefault="003E4AC4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Latn-AZ" w:bidi="ru-RU"/>
        </w:rPr>
      </w:pPr>
    </w:p>
    <w:p w:rsidR="00AB4A1A" w:rsidRPr="00847E38" w:rsidRDefault="00AB4A1A" w:rsidP="00BC4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AB4A1A" w:rsidRPr="00847E38" w:rsidSect="00BC4729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58" w:rsidRDefault="00052158" w:rsidP="00717197">
      <w:pPr>
        <w:spacing w:after="0" w:line="240" w:lineRule="auto"/>
      </w:pPr>
      <w:r>
        <w:separator/>
      </w:r>
    </w:p>
  </w:endnote>
  <w:endnote w:type="continuationSeparator" w:id="1">
    <w:p w:rsidR="00052158" w:rsidRDefault="00052158" w:rsidP="0071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58" w:rsidRDefault="00052158" w:rsidP="00717197">
      <w:pPr>
        <w:spacing w:after="0" w:line="240" w:lineRule="auto"/>
      </w:pPr>
      <w:r>
        <w:separator/>
      </w:r>
    </w:p>
  </w:footnote>
  <w:footnote w:type="continuationSeparator" w:id="1">
    <w:p w:rsidR="00052158" w:rsidRDefault="00052158" w:rsidP="0071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7263581"/>
      <w:docPartObj>
        <w:docPartGallery w:val="Page Numbers (Top of Page)"/>
        <w:docPartUnique/>
      </w:docPartObj>
    </w:sdtPr>
    <w:sdtContent>
      <w:p w:rsidR="00717197" w:rsidRDefault="002C2351">
        <w:pPr>
          <w:pStyle w:val="a3"/>
          <w:jc w:val="right"/>
        </w:pPr>
        <w:r>
          <w:fldChar w:fldCharType="begin"/>
        </w:r>
        <w:r w:rsidR="00717197">
          <w:instrText>PAGE   \* MERGEFORMAT</w:instrText>
        </w:r>
        <w:r>
          <w:fldChar w:fldCharType="separate"/>
        </w:r>
        <w:r w:rsidR="003223AC">
          <w:rPr>
            <w:noProof/>
          </w:rPr>
          <w:t>8</w:t>
        </w:r>
        <w:r>
          <w:fldChar w:fldCharType="end"/>
        </w:r>
      </w:p>
    </w:sdtContent>
  </w:sdt>
  <w:p w:rsidR="00717197" w:rsidRDefault="007171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63"/>
    <w:multiLevelType w:val="hybridMultilevel"/>
    <w:tmpl w:val="CD8C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5EA"/>
    <w:multiLevelType w:val="multilevel"/>
    <w:tmpl w:val="1DC698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32436"/>
    <w:multiLevelType w:val="multilevel"/>
    <w:tmpl w:val="E7147D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028A9"/>
    <w:multiLevelType w:val="hybridMultilevel"/>
    <w:tmpl w:val="2BD84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D405E06"/>
    <w:multiLevelType w:val="hybridMultilevel"/>
    <w:tmpl w:val="AF446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2B7AE3"/>
    <w:multiLevelType w:val="hybridMultilevel"/>
    <w:tmpl w:val="7708DA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F1E"/>
    <w:rsid w:val="0000559A"/>
    <w:rsid w:val="00052158"/>
    <w:rsid w:val="00060E17"/>
    <w:rsid w:val="000766C7"/>
    <w:rsid w:val="00096FC0"/>
    <w:rsid w:val="000A1365"/>
    <w:rsid w:val="000A21F0"/>
    <w:rsid w:val="001140AC"/>
    <w:rsid w:val="00123789"/>
    <w:rsid w:val="00134BC6"/>
    <w:rsid w:val="00137573"/>
    <w:rsid w:val="001437DC"/>
    <w:rsid w:val="00183B16"/>
    <w:rsid w:val="0019387A"/>
    <w:rsid w:val="001C151B"/>
    <w:rsid w:val="00205E69"/>
    <w:rsid w:val="002329F9"/>
    <w:rsid w:val="002340BC"/>
    <w:rsid w:val="00234336"/>
    <w:rsid w:val="00237686"/>
    <w:rsid w:val="00244378"/>
    <w:rsid w:val="00250336"/>
    <w:rsid w:val="0025073F"/>
    <w:rsid w:val="002C2351"/>
    <w:rsid w:val="002E53DB"/>
    <w:rsid w:val="002F218C"/>
    <w:rsid w:val="00300F2A"/>
    <w:rsid w:val="003223AC"/>
    <w:rsid w:val="003317A4"/>
    <w:rsid w:val="00340CA4"/>
    <w:rsid w:val="00395534"/>
    <w:rsid w:val="003A729A"/>
    <w:rsid w:val="003C6AC6"/>
    <w:rsid w:val="003E064F"/>
    <w:rsid w:val="003E4AC4"/>
    <w:rsid w:val="003F5AA6"/>
    <w:rsid w:val="00407B67"/>
    <w:rsid w:val="004863E6"/>
    <w:rsid w:val="004866F5"/>
    <w:rsid w:val="004A0500"/>
    <w:rsid w:val="004A2CF3"/>
    <w:rsid w:val="004C6F58"/>
    <w:rsid w:val="004E7ABA"/>
    <w:rsid w:val="00553FD1"/>
    <w:rsid w:val="00566220"/>
    <w:rsid w:val="005744A8"/>
    <w:rsid w:val="00596A33"/>
    <w:rsid w:val="005A4864"/>
    <w:rsid w:val="005E4488"/>
    <w:rsid w:val="005F341C"/>
    <w:rsid w:val="005F5059"/>
    <w:rsid w:val="00611EED"/>
    <w:rsid w:val="006176A0"/>
    <w:rsid w:val="006216D3"/>
    <w:rsid w:val="00627AD7"/>
    <w:rsid w:val="00634CD0"/>
    <w:rsid w:val="00645AEA"/>
    <w:rsid w:val="00650768"/>
    <w:rsid w:val="006742A3"/>
    <w:rsid w:val="006759A1"/>
    <w:rsid w:val="00675EB4"/>
    <w:rsid w:val="006A27BF"/>
    <w:rsid w:val="006B21A5"/>
    <w:rsid w:val="006E7AC6"/>
    <w:rsid w:val="00717197"/>
    <w:rsid w:val="00735F74"/>
    <w:rsid w:val="007407D3"/>
    <w:rsid w:val="007532E2"/>
    <w:rsid w:val="00763092"/>
    <w:rsid w:val="007A4398"/>
    <w:rsid w:val="007B2954"/>
    <w:rsid w:val="007E5B64"/>
    <w:rsid w:val="00811FB6"/>
    <w:rsid w:val="0082430A"/>
    <w:rsid w:val="00847E38"/>
    <w:rsid w:val="00867EF2"/>
    <w:rsid w:val="008E212A"/>
    <w:rsid w:val="00944587"/>
    <w:rsid w:val="009552AC"/>
    <w:rsid w:val="00955F5E"/>
    <w:rsid w:val="009A761C"/>
    <w:rsid w:val="009B4C34"/>
    <w:rsid w:val="009F4728"/>
    <w:rsid w:val="00A0375A"/>
    <w:rsid w:val="00A0636A"/>
    <w:rsid w:val="00A149A3"/>
    <w:rsid w:val="00A220C1"/>
    <w:rsid w:val="00A40D2B"/>
    <w:rsid w:val="00A73951"/>
    <w:rsid w:val="00A8046E"/>
    <w:rsid w:val="00AA10B0"/>
    <w:rsid w:val="00AA186F"/>
    <w:rsid w:val="00AB39FB"/>
    <w:rsid w:val="00AB4A1A"/>
    <w:rsid w:val="00AC366F"/>
    <w:rsid w:val="00AE7A0E"/>
    <w:rsid w:val="00B003BB"/>
    <w:rsid w:val="00B00AB4"/>
    <w:rsid w:val="00B217B9"/>
    <w:rsid w:val="00B30682"/>
    <w:rsid w:val="00B363ED"/>
    <w:rsid w:val="00B44C68"/>
    <w:rsid w:val="00B65228"/>
    <w:rsid w:val="00BA70E2"/>
    <w:rsid w:val="00BB389C"/>
    <w:rsid w:val="00BB6846"/>
    <w:rsid w:val="00BC4729"/>
    <w:rsid w:val="00BF4B5E"/>
    <w:rsid w:val="00BF6A49"/>
    <w:rsid w:val="00C01B46"/>
    <w:rsid w:val="00C03746"/>
    <w:rsid w:val="00C30F1E"/>
    <w:rsid w:val="00C40540"/>
    <w:rsid w:val="00C43839"/>
    <w:rsid w:val="00C83EE3"/>
    <w:rsid w:val="00C91234"/>
    <w:rsid w:val="00CB217E"/>
    <w:rsid w:val="00CD06EB"/>
    <w:rsid w:val="00CD4403"/>
    <w:rsid w:val="00CE5570"/>
    <w:rsid w:val="00D239DA"/>
    <w:rsid w:val="00D512E2"/>
    <w:rsid w:val="00D5444C"/>
    <w:rsid w:val="00D62403"/>
    <w:rsid w:val="00D66166"/>
    <w:rsid w:val="00D80241"/>
    <w:rsid w:val="00DA50C6"/>
    <w:rsid w:val="00DC5182"/>
    <w:rsid w:val="00DC5701"/>
    <w:rsid w:val="00E2422D"/>
    <w:rsid w:val="00E25AD7"/>
    <w:rsid w:val="00E80DBC"/>
    <w:rsid w:val="00E9581E"/>
    <w:rsid w:val="00EA677E"/>
    <w:rsid w:val="00EF281D"/>
    <w:rsid w:val="00EF5171"/>
    <w:rsid w:val="00F04667"/>
    <w:rsid w:val="00F11D36"/>
    <w:rsid w:val="00F30332"/>
    <w:rsid w:val="00F4055E"/>
    <w:rsid w:val="00F471F3"/>
    <w:rsid w:val="00F549CD"/>
    <w:rsid w:val="00F5576D"/>
    <w:rsid w:val="00F64847"/>
    <w:rsid w:val="00FA4363"/>
    <w:rsid w:val="00FD4A76"/>
    <w:rsid w:val="00FE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№2 (3)_"/>
    <w:basedOn w:val="a0"/>
    <w:link w:val="230"/>
    <w:rsid w:val="00C83EE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30">
    <w:name w:val="Заголовок №2 (3)"/>
    <w:basedOn w:val="a"/>
    <w:link w:val="23"/>
    <w:rsid w:val="00C83EE3"/>
    <w:pPr>
      <w:widowControl w:val="0"/>
      <w:shd w:val="clear" w:color="auto" w:fill="FFFFFF"/>
      <w:spacing w:after="900" w:line="260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1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197"/>
  </w:style>
  <w:style w:type="paragraph" w:styleId="a5">
    <w:name w:val="footer"/>
    <w:basedOn w:val="a"/>
    <w:link w:val="a6"/>
    <w:uiPriority w:val="99"/>
    <w:unhideWhenUsed/>
    <w:rsid w:val="0071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197"/>
  </w:style>
  <w:style w:type="paragraph" w:styleId="a7">
    <w:name w:val="List Paragraph"/>
    <w:basedOn w:val="a"/>
    <w:uiPriority w:val="34"/>
    <w:qFormat/>
    <w:rsid w:val="008E2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42BE-9E8A-420F-9356-1FA9EC32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</dc:creator>
  <cp:keywords/>
  <dc:description/>
  <cp:lastModifiedBy>User</cp:lastModifiedBy>
  <cp:revision>46</cp:revision>
  <dcterms:created xsi:type="dcterms:W3CDTF">2017-02-04T06:14:00Z</dcterms:created>
  <dcterms:modified xsi:type="dcterms:W3CDTF">2017-10-20T10:45:00Z</dcterms:modified>
</cp:coreProperties>
</file>